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BE4" w:rsidRPr="00C3153E" w:rsidRDefault="009B4011" w:rsidP="00F61194">
      <w:pPr>
        <w:jc w:val="both"/>
        <w:rPr>
          <w:rFonts w:ascii="Century Gothic" w:hAnsi="Century Gothic" w:cs="Tahoma"/>
          <w:b/>
          <w:sz w:val="20"/>
          <w:szCs w:val="20"/>
        </w:rPr>
      </w:pPr>
      <w:bookmarkStart w:id="0" w:name="_GoBack"/>
      <w:bookmarkEnd w:id="0"/>
      <w:r w:rsidRPr="00C3153E">
        <w:rPr>
          <w:rFonts w:ascii="Century Gothic" w:hAnsi="Century Gothic" w:cs="Tahoma"/>
          <w:b/>
          <w:sz w:val="20"/>
          <w:szCs w:val="20"/>
        </w:rPr>
        <w:t>JOB DESCRIPTION</w:t>
      </w:r>
    </w:p>
    <w:p w:rsidR="00E2734A" w:rsidRPr="00C3153E" w:rsidRDefault="00E2734A" w:rsidP="00F61194">
      <w:pPr>
        <w:jc w:val="both"/>
        <w:rPr>
          <w:rFonts w:ascii="Century Gothic" w:hAnsi="Century Gothic" w:cs="Tahoma"/>
          <w:sz w:val="20"/>
          <w:szCs w:val="20"/>
        </w:rPr>
      </w:pPr>
    </w:p>
    <w:p w:rsidR="00CC2B2C" w:rsidRPr="00C3153E" w:rsidRDefault="009B4011" w:rsidP="00F61194">
      <w:pPr>
        <w:jc w:val="both"/>
        <w:rPr>
          <w:rFonts w:ascii="Century Gothic" w:hAnsi="Century Gothic" w:cs="Tahoma"/>
          <w:sz w:val="20"/>
          <w:szCs w:val="20"/>
        </w:rPr>
      </w:pPr>
      <w:r w:rsidRPr="00C3153E">
        <w:rPr>
          <w:rFonts w:ascii="Century Gothic" w:hAnsi="Century Gothic" w:cs="Tahoma"/>
          <w:sz w:val="20"/>
          <w:szCs w:val="20"/>
        </w:rPr>
        <w:t>Job Title</w:t>
      </w:r>
      <w:r w:rsidR="00B31DA9" w:rsidRPr="00C3153E">
        <w:rPr>
          <w:rFonts w:ascii="Century Gothic" w:hAnsi="Century Gothic" w:cs="Tahoma"/>
          <w:sz w:val="20"/>
          <w:szCs w:val="20"/>
        </w:rPr>
        <w:t xml:space="preserve"> and Code:</w:t>
      </w:r>
      <w:r w:rsidR="00B31DA9" w:rsidRPr="00C3153E">
        <w:rPr>
          <w:rFonts w:ascii="Century Gothic" w:hAnsi="Century Gothic" w:cs="Tahoma"/>
          <w:sz w:val="20"/>
          <w:szCs w:val="20"/>
        </w:rPr>
        <w:tab/>
      </w:r>
      <w:r w:rsidR="00B31DA9" w:rsidRPr="00C3153E">
        <w:rPr>
          <w:rFonts w:ascii="Century Gothic" w:hAnsi="Century Gothic" w:cs="Tahoma"/>
          <w:sz w:val="20"/>
          <w:szCs w:val="20"/>
        </w:rPr>
        <w:tab/>
      </w:r>
      <w:r w:rsidR="008A31DF" w:rsidRPr="00C3153E">
        <w:rPr>
          <w:rFonts w:ascii="Century Gothic" w:hAnsi="Century Gothic" w:cs="Tahoma"/>
          <w:sz w:val="20"/>
          <w:szCs w:val="20"/>
        </w:rPr>
        <w:t>Payroll Administrator</w:t>
      </w:r>
      <w:r w:rsidR="00B31DA9" w:rsidRPr="00C3153E">
        <w:rPr>
          <w:rFonts w:ascii="Century Gothic" w:hAnsi="Century Gothic" w:cs="Tahoma"/>
          <w:sz w:val="20"/>
          <w:szCs w:val="20"/>
        </w:rPr>
        <w:t xml:space="preserve"> (</w:t>
      </w:r>
      <w:r w:rsidR="00342D5A" w:rsidRPr="00C3153E">
        <w:rPr>
          <w:rFonts w:ascii="Century Gothic" w:hAnsi="Century Gothic" w:cs="Tahoma"/>
          <w:sz w:val="20"/>
          <w:szCs w:val="20"/>
        </w:rPr>
        <w:t>F15</w:t>
      </w:r>
      <w:r w:rsidR="00B31DA9" w:rsidRPr="00C3153E">
        <w:rPr>
          <w:rFonts w:ascii="Century Gothic" w:hAnsi="Century Gothic" w:cs="Tahoma"/>
          <w:sz w:val="20"/>
          <w:szCs w:val="20"/>
        </w:rPr>
        <w:t>)</w:t>
      </w:r>
    </w:p>
    <w:p w:rsidR="008A31DF" w:rsidRPr="00C3153E" w:rsidRDefault="008A31DF" w:rsidP="00F61194">
      <w:pPr>
        <w:jc w:val="both"/>
        <w:rPr>
          <w:rFonts w:ascii="Century Gothic" w:hAnsi="Century Gothic" w:cs="Tahoma"/>
          <w:b/>
          <w:sz w:val="20"/>
          <w:szCs w:val="20"/>
        </w:rPr>
      </w:pPr>
    </w:p>
    <w:p w:rsidR="00CC2B2C" w:rsidRPr="00C3153E" w:rsidRDefault="009B4011" w:rsidP="00F61194">
      <w:pPr>
        <w:jc w:val="both"/>
        <w:rPr>
          <w:rFonts w:ascii="Century Gothic" w:hAnsi="Century Gothic" w:cs="Tahoma"/>
          <w:sz w:val="20"/>
          <w:szCs w:val="20"/>
        </w:rPr>
      </w:pPr>
      <w:r w:rsidRPr="00C3153E">
        <w:rPr>
          <w:rFonts w:ascii="Century Gothic" w:hAnsi="Century Gothic" w:cs="Tahoma"/>
          <w:sz w:val="20"/>
          <w:szCs w:val="20"/>
        </w:rPr>
        <w:t>Reporting to:</w:t>
      </w:r>
      <w:r w:rsidRPr="00C3153E">
        <w:rPr>
          <w:rFonts w:ascii="Century Gothic" w:hAnsi="Century Gothic" w:cs="Tahoma"/>
          <w:sz w:val="20"/>
          <w:szCs w:val="20"/>
        </w:rPr>
        <w:tab/>
      </w:r>
      <w:r w:rsidRPr="00C3153E">
        <w:rPr>
          <w:rFonts w:ascii="Century Gothic" w:hAnsi="Century Gothic" w:cs="Tahoma"/>
          <w:sz w:val="20"/>
          <w:szCs w:val="20"/>
        </w:rPr>
        <w:tab/>
      </w:r>
      <w:r w:rsidRPr="00C3153E">
        <w:rPr>
          <w:rFonts w:ascii="Century Gothic" w:hAnsi="Century Gothic" w:cs="Tahoma"/>
          <w:sz w:val="20"/>
          <w:szCs w:val="20"/>
        </w:rPr>
        <w:tab/>
      </w:r>
      <w:r w:rsidR="008A31DF" w:rsidRPr="00C3153E">
        <w:rPr>
          <w:rFonts w:ascii="Century Gothic" w:hAnsi="Century Gothic" w:cs="Tahoma"/>
          <w:sz w:val="20"/>
          <w:szCs w:val="20"/>
        </w:rPr>
        <w:t xml:space="preserve">Payroll </w:t>
      </w:r>
      <w:r w:rsidR="004921BB">
        <w:rPr>
          <w:rFonts w:ascii="Century Gothic" w:hAnsi="Century Gothic" w:cs="Tahoma"/>
          <w:sz w:val="20"/>
          <w:szCs w:val="20"/>
        </w:rPr>
        <w:t>Senior’s</w:t>
      </w:r>
    </w:p>
    <w:p w:rsidR="00A608DE" w:rsidRPr="00C3153E" w:rsidRDefault="00A608DE" w:rsidP="00F61194">
      <w:pPr>
        <w:jc w:val="both"/>
        <w:rPr>
          <w:rFonts w:ascii="Century Gothic" w:hAnsi="Century Gothic" w:cs="Tahoma"/>
          <w:sz w:val="20"/>
          <w:szCs w:val="20"/>
        </w:rPr>
      </w:pPr>
    </w:p>
    <w:p w:rsidR="009B4011" w:rsidRPr="00C3153E" w:rsidRDefault="009B4011" w:rsidP="00F61194">
      <w:pPr>
        <w:jc w:val="both"/>
        <w:rPr>
          <w:rFonts w:ascii="Century Gothic" w:hAnsi="Century Gothic" w:cs="Tahoma"/>
          <w:sz w:val="20"/>
          <w:szCs w:val="20"/>
        </w:rPr>
      </w:pPr>
      <w:r w:rsidRPr="00C3153E">
        <w:rPr>
          <w:rFonts w:ascii="Century Gothic" w:hAnsi="Century Gothic" w:cs="Tahoma"/>
          <w:sz w:val="20"/>
          <w:szCs w:val="20"/>
        </w:rPr>
        <w:t>Job Description Date:</w:t>
      </w:r>
      <w:r w:rsidRPr="00C3153E">
        <w:rPr>
          <w:rFonts w:ascii="Century Gothic" w:hAnsi="Century Gothic" w:cs="Tahoma"/>
          <w:sz w:val="20"/>
          <w:szCs w:val="20"/>
        </w:rPr>
        <w:tab/>
      </w:r>
      <w:r w:rsidRPr="00C3153E">
        <w:rPr>
          <w:rFonts w:ascii="Century Gothic" w:hAnsi="Century Gothic" w:cs="Tahoma"/>
          <w:sz w:val="20"/>
          <w:szCs w:val="20"/>
        </w:rPr>
        <w:tab/>
      </w:r>
      <w:r w:rsidR="006C470A" w:rsidRPr="00C3153E">
        <w:rPr>
          <w:rFonts w:ascii="Century Gothic" w:hAnsi="Century Gothic" w:cs="Tahoma"/>
          <w:sz w:val="20"/>
          <w:szCs w:val="20"/>
        </w:rPr>
        <w:t>September</w:t>
      </w:r>
      <w:r w:rsidR="008036A1">
        <w:rPr>
          <w:rFonts w:ascii="Century Gothic" w:hAnsi="Century Gothic" w:cs="Tahoma"/>
          <w:sz w:val="20"/>
          <w:szCs w:val="20"/>
        </w:rPr>
        <w:t xml:space="preserve"> 2016</w:t>
      </w:r>
    </w:p>
    <w:p w:rsidR="009B4011" w:rsidRPr="00C3153E" w:rsidRDefault="009B4011" w:rsidP="00F61194">
      <w:pPr>
        <w:jc w:val="both"/>
        <w:rPr>
          <w:rFonts w:ascii="Century Gothic" w:hAnsi="Century Gothic" w:cs="Tahoma"/>
          <w:sz w:val="20"/>
          <w:szCs w:val="20"/>
        </w:rPr>
      </w:pPr>
    </w:p>
    <w:p w:rsidR="009B4011" w:rsidRPr="00C3153E" w:rsidRDefault="009B4011" w:rsidP="00F61194">
      <w:pPr>
        <w:jc w:val="both"/>
        <w:rPr>
          <w:rFonts w:ascii="Century Gothic" w:hAnsi="Century Gothic" w:cs="Tahoma"/>
          <w:b/>
          <w:sz w:val="20"/>
          <w:szCs w:val="20"/>
        </w:rPr>
      </w:pPr>
      <w:r w:rsidRPr="00C3153E">
        <w:rPr>
          <w:rFonts w:ascii="Century Gothic" w:hAnsi="Century Gothic" w:cs="Tahoma"/>
          <w:b/>
          <w:sz w:val="20"/>
          <w:szCs w:val="20"/>
        </w:rPr>
        <w:t>MAIN PURPOSE</w:t>
      </w:r>
    </w:p>
    <w:p w:rsidR="009B4011" w:rsidRPr="00C3153E" w:rsidRDefault="009B4011" w:rsidP="00F61194">
      <w:pPr>
        <w:jc w:val="both"/>
        <w:rPr>
          <w:rFonts w:ascii="Century Gothic" w:hAnsi="Century Gothic" w:cs="Tahoma"/>
          <w:sz w:val="20"/>
          <w:szCs w:val="20"/>
        </w:rPr>
      </w:pPr>
    </w:p>
    <w:p w:rsidR="00976DFD" w:rsidRPr="00C3153E" w:rsidRDefault="008A31DF" w:rsidP="00F61194">
      <w:pPr>
        <w:jc w:val="both"/>
        <w:rPr>
          <w:rFonts w:ascii="Century Gothic" w:hAnsi="Century Gothic" w:cs="Tahoma"/>
          <w:sz w:val="20"/>
          <w:szCs w:val="20"/>
        </w:rPr>
      </w:pPr>
      <w:r w:rsidRPr="00C3153E">
        <w:rPr>
          <w:rFonts w:ascii="Century Gothic" w:hAnsi="Century Gothic" w:cs="Tahoma"/>
          <w:sz w:val="20"/>
          <w:szCs w:val="20"/>
        </w:rPr>
        <w:t xml:space="preserve">Provide a comprehensive payroll service for all </w:t>
      </w:r>
      <w:r w:rsidR="00B31DA9" w:rsidRPr="00C3153E">
        <w:rPr>
          <w:rFonts w:ascii="Century Gothic" w:hAnsi="Century Gothic" w:cs="Tahoma"/>
          <w:sz w:val="20"/>
          <w:szCs w:val="20"/>
        </w:rPr>
        <w:t>designated colleagues</w:t>
      </w:r>
    </w:p>
    <w:p w:rsidR="008A31DF" w:rsidRPr="00C3153E" w:rsidRDefault="008A31DF" w:rsidP="00F61194">
      <w:pPr>
        <w:jc w:val="both"/>
        <w:rPr>
          <w:rFonts w:ascii="Century Gothic" w:hAnsi="Century Gothic" w:cs="Tahoma"/>
          <w:sz w:val="20"/>
          <w:szCs w:val="20"/>
        </w:rPr>
      </w:pPr>
    </w:p>
    <w:p w:rsidR="006C706B" w:rsidRPr="00C3153E" w:rsidRDefault="006C706B" w:rsidP="00F61194">
      <w:pPr>
        <w:jc w:val="both"/>
        <w:rPr>
          <w:rFonts w:ascii="Century Gothic" w:hAnsi="Century Gothic" w:cs="Tahoma"/>
          <w:b/>
          <w:sz w:val="20"/>
          <w:szCs w:val="20"/>
        </w:rPr>
      </w:pPr>
      <w:r w:rsidRPr="00C3153E">
        <w:rPr>
          <w:rFonts w:ascii="Century Gothic" w:hAnsi="Century Gothic" w:cs="Tahoma"/>
          <w:b/>
          <w:sz w:val="20"/>
          <w:szCs w:val="20"/>
        </w:rPr>
        <w:t>KEY RESPONSIBILITES</w:t>
      </w:r>
    </w:p>
    <w:p w:rsidR="006C706B" w:rsidRPr="00C3153E" w:rsidRDefault="006C706B" w:rsidP="00F61194">
      <w:pPr>
        <w:jc w:val="both"/>
        <w:rPr>
          <w:rFonts w:ascii="Century Gothic" w:hAnsi="Century Gothic" w:cs="Tahoma"/>
          <w:b/>
          <w:sz w:val="20"/>
          <w:szCs w:val="20"/>
        </w:rPr>
      </w:pPr>
    </w:p>
    <w:p w:rsidR="001849B2" w:rsidRPr="00C3153E" w:rsidRDefault="001849B2" w:rsidP="00F61194">
      <w:pPr>
        <w:jc w:val="both"/>
        <w:rPr>
          <w:rFonts w:ascii="Century Gothic" w:hAnsi="Century Gothic" w:cs="Tahoma"/>
          <w:b/>
          <w:sz w:val="20"/>
          <w:szCs w:val="20"/>
        </w:rPr>
      </w:pPr>
      <w:r w:rsidRPr="00C3153E">
        <w:rPr>
          <w:rFonts w:ascii="Century Gothic" w:hAnsi="Century Gothic" w:cs="Tahoma"/>
          <w:b/>
          <w:sz w:val="20"/>
          <w:szCs w:val="20"/>
        </w:rPr>
        <w:t>SERVICES</w:t>
      </w:r>
    </w:p>
    <w:p w:rsidR="00732723" w:rsidRPr="00C3153E" w:rsidRDefault="00732723" w:rsidP="00F61194">
      <w:pPr>
        <w:jc w:val="both"/>
        <w:rPr>
          <w:rFonts w:ascii="Century Gothic" w:hAnsi="Century Gothic" w:cs="Tahoma"/>
          <w:sz w:val="20"/>
          <w:szCs w:val="20"/>
        </w:rPr>
      </w:pPr>
    </w:p>
    <w:p w:rsidR="005E2F80" w:rsidRPr="00C3153E" w:rsidRDefault="005E2F80" w:rsidP="00342D5A">
      <w:pPr>
        <w:pStyle w:val="ListParagraph"/>
        <w:numPr>
          <w:ilvl w:val="0"/>
          <w:numId w:val="24"/>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To understand the nature and ethos of the company's delivery of care services in both its business and care aspects, and to align the development and operation of all the functions of Finance accordingly.</w:t>
      </w:r>
    </w:p>
    <w:p w:rsidR="00B31DA9" w:rsidRPr="00C3153E" w:rsidRDefault="00B31DA9" w:rsidP="00342D5A">
      <w:pPr>
        <w:jc w:val="both"/>
        <w:rPr>
          <w:rFonts w:ascii="Century Gothic" w:eastAsia="Century Gothic" w:hAnsi="Century Gothic" w:cs="Tahoma"/>
          <w:sz w:val="20"/>
          <w:szCs w:val="20"/>
        </w:rPr>
      </w:pPr>
    </w:p>
    <w:p w:rsidR="00B31DA9" w:rsidRPr="00C3153E" w:rsidRDefault="00B31DA9" w:rsidP="00342D5A">
      <w:pPr>
        <w:pStyle w:val="ListParagraph"/>
        <w:numPr>
          <w:ilvl w:val="0"/>
          <w:numId w:val="24"/>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Wherever possible support front line managers and staff to achieve best practice in the delivery of care to the residents of Homes.</w:t>
      </w:r>
    </w:p>
    <w:p w:rsidR="00B31DA9" w:rsidRPr="00C3153E" w:rsidRDefault="00B31DA9" w:rsidP="00342D5A">
      <w:pPr>
        <w:jc w:val="both"/>
        <w:rPr>
          <w:rFonts w:ascii="Century Gothic" w:hAnsi="Century Gothic" w:cs="Tahoma"/>
          <w:sz w:val="20"/>
          <w:szCs w:val="20"/>
        </w:rPr>
      </w:pPr>
    </w:p>
    <w:p w:rsidR="00551AE3" w:rsidRPr="00C3153E" w:rsidRDefault="00551AE3" w:rsidP="00F61194">
      <w:pPr>
        <w:jc w:val="both"/>
        <w:rPr>
          <w:rFonts w:ascii="Century Gothic" w:hAnsi="Century Gothic" w:cs="Tahoma"/>
          <w:b/>
          <w:sz w:val="20"/>
          <w:szCs w:val="20"/>
        </w:rPr>
      </w:pPr>
      <w:r w:rsidRPr="00C3153E">
        <w:rPr>
          <w:rFonts w:ascii="Century Gothic" w:hAnsi="Century Gothic" w:cs="Tahoma"/>
          <w:b/>
          <w:sz w:val="20"/>
          <w:szCs w:val="20"/>
        </w:rPr>
        <w:t>COLLEAGUES</w:t>
      </w:r>
    </w:p>
    <w:p w:rsidR="00732723" w:rsidRPr="00C3153E" w:rsidRDefault="00732723" w:rsidP="00F61194">
      <w:pPr>
        <w:tabs>
          <w:tab w:val="num" w:pos="1800"/>
        </w:tabs>
        <w:rPr>
          <w:rFonts w:ascii="Century Gothic" w:hAnsi="Century Gothic" w:cs="Tahoma"/>
          <w:sz w:val="20"/>
          <w:szCs w:val="20"/>
        </w:rPr>
      </w:pPr>
    </w:p>
    <w:p w:rsidR="008E48AC" w:rsidRPr="00C3153E" w:rsidRDefault="008E48AC" w:rsidP="00342D5A">
      <w:pPr>
        <w:pStyle w:val="ListParagraph"/>
        <w:numPr>
          <w:ilvl w:val="0"/>
          <w:numId w:val="25"/>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Support the managers in charge of the financial processing functions.</w:t>
      </w:r>
    </w:p>
    <w:p w:rsidR="008E48AC" w:rsidRPr="00C3153E" w:rsidRDefault="008E48AC" w:rsidP="00342D5A">
      <w:pPr>
        <w:jc w:val="both"/>
        <w:rPr>
          <w:rFonts w:ascii="Century Gothic" w:eastAsia="Century Gothic" w:hAnsi="Century Gothic" w:cs="Tahoma"/>
          <w:sz w:val="20"/>
          <w:szCs w:val="20"/>
        </w:rPr>
      </w:pPr>
    </w:p>
    <w:p w:rsidR="00CC2B2C" w:rsidRPr="00C3153E" w:rsidRDefault="00CC2B2C" w:rsidP="00342D5A">
      <w:pPr>
        <w:pStyle w:val="ListParagraph"/>
        <w:numPr>
          <w:ilvl w:val="0"/>
          <w:numId w:val="25"/>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 xml:space="preserve">Communicate and work effectively with all departments in the </w:t>
      </w:r>
      <w:r w:rsidR="005F473A" w:rsidRPr="00C3153E">
        <w:rPr>
          <w:rFonts w:ascii="Century Gothic" w:eastAsia="Century Gothic" w:hAnsi="Century Gothic" w:cs="Tahoma"/>
          <w:sz w:val="20"/>
          <w:szCs w:val="20"/>
        </w:rPr>
        <w:t>Company</w:t>
      </w:r>
      <w:r w:rsidRPr="00C3153E">
        <w:rPr>
          <w:rFonts w:ascii="Century Gothic" w:eastAsia="Century Gothic" w:hAnsi="Century Gothic" w:cs="Tahoma"/>
          <w:sz w:val="20"/>
          <w:szCs w:val="20"/>
        </w:rPr>
        <w:t xml:space="preserve">. </w:t>
      </w:r>
    </w:p>
    <w:p w:rsidR="005F473A" w:rsidRPr="00C3153E" w:rsidRDefault="005F473A" w:rsidP="00342D5A">
      <w:pPr>
        <w:jc w:val="both"/>
        <w:rPr>
          <w:rFonts w:ascii="Century Gothic" w:eastAsia="Century Gothic" w:hAnsi="Century Gothic" w:cs="Tahoma"/>
          <w:sz w:val="20"/>
          <w:szCs w:val="20"/>
        </w:rPr>
      </w:pPr>
    </w:p>
    <w:p w:rsidR="00CC2B2C" w:rsidRPr="00C3153E" w:rsidRDefault="00CC2B2C" w:rsidP="00342D5A">
      <w:pPr>
        <w:pStyle w:val="ListParagraph"/>
        <w:numPr>
          <w:ilvl w:val="0"/>
          <w:numId w:val="25"/>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Understand, and ensure the implementation of, the Company’s Health and Safety policy, and Emergency and Fire procedures.</w:t>
      </w:r>
    </w:p>
    <w:p w:rsidR="00CC2B2C" w:rsidRPr="00C3153E" w:rsidRDefault="00CC2B2C" w:rsidP="00342D5A">
      <w:pPr>
        <w:jc w:val="both"/>
        <w:rPr>
          <w:rFonts w:ascii="Century Gothic" w:eastAsia="Century Gothic" w:hAnsi="Century Gothic" w:cs="Tahoma"/>
          <w:sz w:val="20"/>
          <w:szCs w:val="20"/>
        </w:rPr>
      </w:pPr>
    </w:p>
    <w:p w:rsidR="00CC2B2C" w:rsidRPr="00C3153E" w:rsidRDefault="00CC2B2C" w:rsidP="00342D5A">
      <w:pPr>
        <w:pStyle w:val="ListParagraph"/>
        <w:numPr>
          <w:ilvl w:val="0"/>
          <w:numId w:val="25"/>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 xml:space="preserve">Promote safe working practice within your work location. </w:t>
      </w:r>
    </w:p>
    <w:p w:rsidR="0022144E" w:rsidRPr="00C3153E" w:rsidRDefault="0022144E" w:rsidP="00342D5A">
      <w:pPr>
        <w:jc w:val="both"/>
        <w:rPr>
          <w:rFonts w:ascii="Century Gothic" w:eastAsia="Century Gothic" w:hAnsi="Century Gothic" w:cs="Tahoma"/>
          <w:sz w:val="20"/>
          <w:szCs w:val="20"/>
        </w:rPr>
      </w:pPr>
    </w:p>
    <w:p w:rsidR="00CC2B2C" w:rsidRPr="00C3153E" w:rsidRDefault="00CC2B2C" w:rsidP="00342D5A">
      <w:pPr>
        <w:pStyle w:val="ListParagraph"/>
        <w:numPr>
          <w:ilvl w:val="0"/>
          <w:numId w:val="25"/>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Ensure the security of your work location is maintained at all times.</w:t>
      </w:r>
    </w:p>
    <w:p w:rsidR="008E48AC" w:rsidRPr="00C3153E" w:rsidRDefault="008E48AC" w:rsidP="00342D5A">
      <w:pPr>
        <w:jc w:val="both"/>
        <w:rPr>
          <w:rFonts w:ascii="Century Gothic" w:eastAsia="Century Gothic" w:hAnsi="Century Gothic" w:cs="Tahoma"/>
          <w:sz w:val="20"/>
          <w:szCs w:val="20"/>
        </w:rPr>
      </w:pPr>
    </w:p>
    <w:p w:rsidR="00CC2B2C" w:rsidRPr="00C3153E" w:rsidRDefault="00CC2B2C" w:rsidP="00342D5A">
      <w:pPr>
        <w:pStyle w:val="ListParagraph"/>
        <w:numPr>
          <w:ilvl w:val="0"/>
          <w:numId w:val="25"/>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Adhere to all Company policies and procedures within the defined timescales.</w:t>
      </w:r>
    </w:p>
    <w:p w:rsidR="00D76021" w:rsidRPr="00C3153E" w:rsidRDefault="00D76021" w:rsidP="00342D5A">
      <w:pPr>
        <w:jc w:val="both"/>
        <w:rPr>
          <w:rFonts w:ascii="Century Gothic" w:eastAsia="Century Gothic" w:hAnsi="Century Gothic" w:cs="Tahoma"/>
          <w:sz w:val="20"/>
          <w:szCs w:val="20"/>
        </w:rPr>
      </w:pPr>
    </w:p>
    <w:p w:rsidR="00CC2B2C" w:rsidRPr="00C3153E" w:rsidRDefault="00CC2B2C" w:rsidP="00342D5A">
      <w:pPr>
        <w:pStyle w:val="ListParagraph"/>
        <w:numPr>
          <w:ilvl w:val="0"/>
          <w:numId w:val="25"/>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 xml:space="preserve">Participate fully in the Company’s Staff Appraisal reviews. </w:t>
      </w:r>
    </w:p>
    <w:p w:rsidR="00B02FDF" w:rsidRPr="00C3153E" w:rsidRDefault="00B02FDF" w:rsidP="00342D5A">
      <w:pPr>
        <w:jc w:val="both"/>
        <w:rPr>
          <w:rFonts w:ascii="Century Gothic" w:eastAsia="Century Gothic" w:hAnsi="Century Gothic" w:cs="Tahoma"/>
          <w:sz w:val="20"/>
          <w:szCs w:val="20"/>
        </w:rPr>
      </w:pPr>
    </w:p>
    <w:p w:rsidR="001E562C" w:rsidRPr="00C3153E" w:rsidRDefault="001E562C" w:rsidP="00342D5A">
      <w:pPr>
        <w:pStyle w:val="ListParagraph"/>
        <w:numPr>
          <w:ilvl w:val="0"/>
          <w:numId w:val="25"/>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 xml:space="preserve">Maintain effective communication and support to the whole business and </w:t>
      </w:r>
      <w:r w:rsidR="00D76021" w:rsidRPr="00C3153E">
        <w:rPr>
          <w:rFonts w:ascii="Century Gothic" w:eastAsia="Century Gothic" w:hAnsi="Century Gothic" w:cs="Tahoma"/>
          <w:sz w:val="20"/>
          <w:szCs w:val="20"/>
        </w:rPr>
        <w:t>Colleagues</w:t>
      </w:r>
      <w:r w:rsidRPr="00C3153E">
        <w:rPr>
          <w:rFonts w:ascii="Century Gothic" w:eastAsia="Century Gothic" w:hAnsi="Century Gothic" w:cs="Tahoma"/>
          <w:sz w:val="20"/>
          <w:szCs w:val="20"/>
        </w:rPr>
        <w:t>.</w:t>
      </w:r>
    </w:p>
    <w:p w:rsidR="00732723" w:rsidRPr="00C3153E" w:rsidRDefault="00732723" w:rsidP="00342D5A">
      <w:pPr>
        <w:rPr>
          <w:rFonts w:ascii="Century Gothic" w:eastAsia="Century Gothic" w:hAnsi="Century Gothic" w:cs="Tahoma"/>
          <w:sz w:val="20"/>
          <w:szCs w:val="20"/>
        </w:rPr>
      </w:pPr>
    </w:p>
    <w:p w:rsidR="00732723" w:rsidRPr="00C3153E" w:rsidRDefault="00732723" w:rsidP="00342D5A">
      <w:pPr>
        <w:pStyle w:val="ListParagraph"/>
        <w:numPr>
          <w:ilvl w:val="0"/>
          <w:numId w:val="25"/>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Maintain and improve professional knowledge and competence.</w:t>
      </w:r>
    </w:p>
    <w:p w:rsidR="005F473A" w:rsidRPr="00C3153E" w:rsidRDefault="005F473A" w:rsidP="00342D5A">
      <w:pPr>
        <w:jc w:val="both"/>
        <w:rPr>
          <w:rFonts w:ascii="Century Gothic" w:hAnsi="Century Gothic" w:cs="Tahoma"/>
          <w:sz w:val="20"/>
          <w:szCs w:val="20"/>
        </w:rPr>
      </w:pPr>
    </w:p>
    <w:p w:rsidR="006D6011" w:rsidRPr="00C3153E" w:rsidRDefault="006D6011" w:rsidP="00F61194">
      <w:pPr>
        <w:jc w:val="both"/>
        <w:rPr>
          <w:rFonts w:ascii="Century Gothic" w:hAnsi="Century Gothic" w:cs="Tahoma"/>
          <w:b/>
          <w:sz w:val="20"/>
          <w:szCs w:val="20"/>
        </w:rPr>
      </w:pPr>
      <w:r w:rsidRPr="00C3153E">
        <w:rPr>
          <w:rFonts w:ascii="Century Gothic" w:hAnsi="Century Gothic" w:cs="Tahoma"/>
          <w:b/>
          <w:sz w:val="20"/>
          <w:szCs w:val="20"/>
        </w:rPr>
        <w:t>SERVICE PERFORMANCE</w:t>
      </w:r>
    </w:p>
    <w:p w:rsidR="00732723" w:rsidRPr="00C3153E" w:rsidRDefault="00732723" w:rsidP="00F61194">
      <w:pPr>
        <w:jc w:val="both"/>
        <w:rPr>
          <w:rFonts w:ascii="Century Gothic" w:hAnsi="Century Gothic" w:cs="Tahoma"/>
          <w:sz w:val="20"/>
          <w:szCs w:val="20"/>
        </w:rPr>
      </w:pPr>
    </w:p>
    <w:p w:rsidR="00E5325A" w:rsidRDefault="00B31DA9" w:rsidP="00E532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Process payroll from start to finish for designated colleagues.</w:t>
      </w:r>
    </w:p>
    <w:p w:rsidR="00E5325A" w:rsidRDefault="00E5325A" w:rsidP="00E5325A">
      <w:pPr>
        <w:pStyle w:val="ListParagraph"/>
        <w:jc w:val="both"/>
        <w:rPr>
          <w:rFonts w:ascii="Century Gothic" w:eastAsia="Century Gothic" w:hAnsi="Century Gothic" w:cs="Tahoma"/>
          <w:sz w:val="20"/>
          <w:szCs w:val="20"/>
        </w:rPr>
      </w:pPr>
    </w:p>
    <w:p w:rsidR="00E5325A" w:rsidRDefault="00E5325A" w:rsidP="00E5325A">
      <w:pPr>
        <w:pStyle w:val="ListParagraph"/>
        <w:numPr>
          <w:ilvl w:val="0"/>
          <w:numId w:val="26"/>
        </w:numPr>
        <w:ind w:left="720"/>
        <w:jc w:val="both"/>
        <w:rPr>
          <w:rFonts w:ascii="Century Gothic" w:eastAsia="Century Gothic" w:hAnsi="Century Gothic" w:cs="Tahoma"/>
          <w:sz w:val="20"/>
          <w:szCs w:val="20"/>
        </w:rPr>
      </w:pPr>
      <w:r>
        <w:rPr>
          <w:rFonts w:ascii="Century Gothic" w:eastAsia="Century Gothic" w:hAnsi="Century Gothic" w:cs="Tahoma"/>
          <w:sz w:val="20"/>
          <w:szCs w:val="20"/>
        </w:rPr>
        <w:t>Understand the calculation of tax and national insurance</w:t>
      </w:r>
    </w:p>
    <w:p w:rsidR="00E5325A" w:rsidRPr="00E5325A" w:rsidRDefault="00E5325A" w:rsidP="00E5325A">
      <w:pPr>
        <w:pStyle w:val="ListParagraph"/>
        <w:rPr>
          <w:rFonts w:ascii="Century Gothic" w:eastAsia="Century Gothic" w:hAnsi="Century Gothic" w:cs="Tahoma"/>
          <w:sz w:val="20"/>
          <w:szCs w:val="20"/>
        </w:rPr>
      </w:pPr>
    </w:p>
    <w:p w:rsidR="00E5325A" w:rsidRDefault="00E5325A" w:rsidP="00E5325A">
      <w:pPr>
        <w:pStyle w:val="ListParagraph"/>
        <w:numPr>
          <w:ilvl w:val="0"/>
          <w:numId w:val="26"/>
        </w:numPr>
        <w:ind w:left="720"/>
        <w:jc w:val="both"/>
        <w:rPr>
          <w:rFonts w:ascii="Century Gothic" w:eastAsia="Century Gothic" w:hAnsi="Century Gothic" w:cs="Tahoma"/>
          <w:sz w:val="20"/>
          <w:szCs w:val="20"/>
        </w:rPr>
      </w:pPr>
      <w:r>
        <w:rPr>
          <w:rFonts w:ascii="Century Gothic" w:eastAsia="Century Gothic" w:hAnsi="Century Gothic" w:cs="Tahoma"/>
          <w:sz w:val="20"/>
          <w:szCs w:val="20"/>
        </w:rPr>
        <w:t>Be able to apply statutory payments in relation to SMP OSPP ASPP SSP</w:t>
      </w:r>
    </w:p>
    <w:p w:rsidR="00E5325A" w:rsidRPr="00E5325A" w:rsidRDefault="00E5325A" w:rsidP="00E5325A">
      <w:pPr>
        <w:pStyle w:val="ListParagraph"/>
        <w:rPr>
          <w:rFonts w:ascii="Century Gothic" w:eastAsia="Century Gothic" w:hAnsi="Century Gothic" w:cs="Tahoma"/>
          <w:sz w:val="20"/>
          <w:szCs w:val="20"/>
        </w:rPr>
      </w:pPr>
    </w:p>
    <w:p w:rsidR="00E5325A" w:rsidRDefault="00E5325A" w:rsidP="00E5325A">
      <w:pPr>
        <w:pStyle w:val="ListParagraph"/>
        <w:numPr>
          <w:ilvl w:val="0"/>
          <w:numId w:val="26"/>
        </w:numPr>
        <w:ind w:left="720"/>
        <w:jc w:val="both"/>
        <w:rPr>
          <w:rFonts w:ascii="Century Gothic" w:eastAsia="Century Gothic" w:hAnsi="Century Gothic" w:cs="Tahoma"/>
          <w:sz w:val="20"/>
          <w:szCs w:val="20"/>
        </w:rPr>
      </w:pPr>
      <w:r>
        <w:rPr>
          <w:rFonts w:ascii="Century Gothic" w:eastAsia="Century Gothic" w:hAnsi="Century Gothic" w:cs="Tahoma"/>
          <w:sz w:val="20"/>
          <w:szCs w:val="20"/>
        </w:rPr>
        <w:t>Demonstrate an understanding of Real Time Information (RTI)</w:t>
      </w:r>
    </w:p>
    <w:p w:rsidR="00E5325A" w:rsidRPr="00E5325A" w:rsidRDefault="00E5325A" w:rsidP="00E5325A">
      <w:pPr>
        <w:pStyle w:val="ListParagraph"/>
        <w:rPr>
          <w:rFonts w:ascii="Century Gothic" w:eastAsia="Century Gothic" w:hAnsi="Century Gothic" w:cs="Tahoma"/>
          <w:sz w:val="20"/>
          <w:szCs w:val="20"/>
        </w:rPr>
      </w:pPr>
    </w:p>
    <w:p w:rsidR="00E5325A" w:rsidRPr="004921BB" w:rsidRDefault="00E5325A" w:rsidP="004921BB">
      <w:pPr>
        <w:pStyle w:val="ListParagraph"/>
        <w:numPr>
          <w:ilvl w:val="0"/>
          <w:numId w:val="26"/>
        </w:numPr>
        <w:ind w:left="720"/>
        <w:jc w:val="both"/>
        <w:rPr>
          <w:rFonts w:ascii="Century Gothic" w:eastAsia="Century Gothic" w:hAnsi="Century Gothic" w:cs="Tahoma"/>
          <w:sz w:val="20"/>
          <w:szCs w:val="20"/>
        </w:rPr>
      </w:pPr>
      <w:r>
        <w:rPr>
          <w:rFonts w:ascii="Century Gothic" w:eastAsia="Century Gothic" w:hAnsi="Century Gothic" w:cs="Tahoma"/>
          <w:sz w:val="20"/>
          <w:szCs w:val="20"/>
        </w:rPr>
        <w:t>Demonstrate an understanding of Workers pension Auto Enrolment (WPAE)</w:t>
      </w:r>
    </w:p>
    <w:p w:rsidR="00E5325A" w:rsidRDefault="00E5325A" w:rsidP="00E5325A">
      <w:pPr>
        <w:jc w:val="both"/>
        <w:rPr>
          <w:rFonts w:ascii="Century Gothic" w:eastAsia="Century Gothic" w:hAnsi="Century Gothic" w:cs="Tahoma"/>
          <w:sz w:val="20"/>
          <w:szCs w:val="20"/>
        </w:rPr>
      </w:pPr>
    </w:p>
    <w:p w:rsidR="00E5325A" w:rsidRPr="00E5325A" w:rsidRDefault="00E5325A" w:rsidP="00E5325A">
      <w:pPr>
        <w:jc w:val="both"/>
        <w:rPr>
          <w:rFonts w:ascii="Century Gothic" w:eastAsia="Century Gothic" w:hAnsi="Century Gothic" w:cs="Tahoma"/>
          <w:sz w:val="20"/>
          <w:szCs w:val="20"/>
        </w:rPr>
      </w:pPr>
    </w:p>
    <w:p w:rsidR="00B31DA9" w:rsidRPr="00C3153E" w:rsidRDefault="00B31DA9" w:rsidP="00342D5A">
      <w:pPr>
        <w:jc w:val="both"/>
        <w:rPr>
          <w:rFonts w:ascii="Century Gothic" w:eastAsia="Century Gothic" w:hAnsi="Century Gothic" w:cs="Tahoma"/>
          <w:sz w:val="20"/>
          <w:szCs w:val="20"/>
        </w:rPr>
      </w:pPr>
    </w:p>
    <w:p w:rsidR="00B31DA9" w:rsidRPr="00C3153E" w:rsidRDefault="00B31DA9" w:rsidP="00342D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Receive and check information sent from the Homes and Head Office thoroughly and precisely.</w:t>
      </w:r>
    </w:p>
    <w:p w:rsidR="00B31DA9" w:rsidRPr="00C3153E" w:rsidRDefault="00B31DA9" w:rsidP="00342D5A">
      <w:pPr>
        <w:jc w:val="both"/>
        <w:rPr>
          <w:rFonts w:ascii="Century Gothic" w:eastAsia="Century Gothic" w:hAnsi="Century Gothic" w:cs="Tahoma"/>
          <w:sz w:val="20"/>
          <w:szCs w:val="20"/>
        </w:rPr>
      </w:pPr>
    </w:p>
    <w:p w:rsidR="00B31DA9" w:rsidRPr="00C3153E" w:rsidRDefault="00B31DA9" w:rsidP="00342D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Process payrolls to tight deadlines as applied by the Company Payroll Manager.</w:t>
      </w:r>
    </w:p>
    <w:p w:rsidR="00B31DA9" w:rsidRPr="00C3153E" w:rsidRDefault="00B31DA9" w:rsidP="00342D5A">
      <w:pPr>
        <w:jc w:val="both"/>
        <w:rPr>
          <w:rFonts w:ascii="Century Gothic" w:eastAsia="Century Gothic" w:hAnsi="Century Gothic" w:cs="Tahoma"/>
          <w:sz w:val="20"/>
          <w:szCs w:val="20"/>
        </w:rPr>
      </w:pPr>
    </w:p>
    <w:p w:rsidR="00B31DA9" w:rsidRPr="00C3153E" w:rsidRDefault="00B31DA9" w:rsidP="00342D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Pay via the BACS system.</w:t>
      </w:r>
    </w:p>
    <w:p w:rsidR="00B31DA9" w:rsidRPr="00C3153E" w:rsidRDefault="00B31DA9" w:rsidP="00342D5A">
      <w:pPr>
        <w:jc w:val="both"/>
        <w:rPr>
          <w:rFonts w:ascii="Century Gothic" w:eastAsia="Century Gothic" w:hAnsi="Century Gothic" w:cs="Tahoma"/>
          <w:sz w:val="20"/>
          <w:szCs w:val="20"/>
        </w:rPr>
      </w:pPr>
    </w:p>
    <w:p w:rsidR="00B31DA9" w:rsidRPr="00C3153E" w:rsidRDefault="00B31DA9" w:rsidP="00342D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Maintain all relevant payroll files in an orderly manner and archive as and when required.</w:t>
      </w:r>
    </w:p>
    <w:p w:rsidR="00B31DA9" w:rsidRPr="00C3153E" w:rsidRDefault="00B31DA9" w:rsidP="00342D5A">
      <w:pPr>
        <w:jc w:val="both"/>
        <w:rPr>
          <w:rFonts w:ascii="Century Gothic" w:eastAsia="Century Gothic" w:hAnsi="Century Gothic" w:cs="Tahoma"/>
          <w:sz w:val="20"/>
          <w:szCs w:val="20"/>
        </w:rPr>
      </w:pPr>
    </w:p>
    <w:p w:rsidR="00B31DA9" w:rsidRPr="00C3153E" w:rsidRDefault="00B31DA9" w:rsidP="00342D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 xml:space="preserve">Make any necessary deductions from colleagues' salary </w:t>
      </w:r>
      <w:r w:rsidR="007349EA" w:rsidRPr="00C3153E">
        <w:rPr>
          <w:rFonts w:ascii="Century Gothic" w:eastAsia="Century Gothic" w:hAnsi="Century Gothic" w:cs="Tahoma"/>
          <w:sz w:val="20"/>
          <w:szCs w:val="20"/>
        </w:rPr>
        <w:t>payments, ensuring the correct authorisation have</w:t>
      </w:r>
      <w:r w:rsidRPr="00C3153E">
        <w:rPr>
          <w:rFonts w:ascii="Century Gothic" w:eastAsia="Century Gothic" w:hAnsi="Century Gothic" w:cs="Tahoma"/>
          <w:sz w:val="20"/>
          <w:szCs w:val="20"/>
        </w:rPr>
        <w:t xml:space="preserve"> been obtained from the Home/ Head Office colleague.</w:t>
      </w:r>
    </w:p>
    <w:p w:rsidR="00B31DA9" w:rsidRPr="00C3153E" w:rsidRDefault="00B31DA9" w:rsidP="00342D5A">
      <w:pPr>
        <w:jc w:val="both"/>
        <w:rPr>
          <w:rFonts w:ascii="Century Gothic" w:eastAsia="Century Gothic" w:hAnsi="Century Gothic" w:cs="Tahoma"/>
          <w:sz w:val="20"/>
          <w:szCs w:val="20"/>
        </w:rPr>
      </w:pPr>
    </w:p>
    <w:p w:rsidR="00B31DA9" w:rsidRPr="00C3153E" w:rsidRDefault="00B31DA9" w:rsidP="00342D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Reconcile records and complete forms for end of year returns.</w:t>
      </w:r>
    </w:p>
    <w:p w:rsidR="00B31DA9" w:rsidRPr="00C3153E" w:rsidRDefault="00B31DA9" w:rsidP="00342D5A">
      <w:pPr>
        <w:jc w:val="both"/>
        <w:rPr>
          <w:rFonts w:ascii="Century Gothic" w:eastAsia="Century Gothic" w:hAnsi="Century Gothic" w:cs="Tahoma"/>
          <w:sz w:val="20"/>
          <w:szCs w:val="20"/>
        </w:rPr>
      </w:pPr>
    </w:p>
    <w:p w:rsidR="00B31DA9" w:rsidRPr="00C3153E" w:rsidRDefault="00B31DA9" w:rsidP="00342D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Calculate Statutory Sick Pay, Statutory Maternity Pay, Statutory Paternity Pay and Statutory Adoption Pay as and when required.</w:t>
      </w:r>
    </w:p>
    <w:p w:rsidR="00B31DA9" w:rsidRPr="00C3153E" w:rsidRDefault="00B31DA9" w:rsidP="00342D5A">
      <w:pPr>
        <w:jc w:val="both"/>
        <w:rPr>
          <w:rFonts w:ascii="Century Gothic" w:eastAsia="Century Gothic" w:hAnsi="Century Gothic" w:cs="Tahoma"/>
          <w:sz w:val="20"/>
          <w:szCs w:val="20"/>
        </w:rPr>
      </w:pPr>
    </w:p>
    <w:p w:rsidR="00B31DA9" w:rsidRPr="00C3153E" w:rsidRDefault="00B31DA9" w:rsidP="00342D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Ensure that telephone queries are dealt with efficiently and precisely.</w:t>
      </w:r>
    </w:p>
    <w:p w:rsidR="00B31DA9" w:rsidRPr="00C3153E" w:rsidRDefault="00B31DA9" w:rsidP="00342D5A">
      <w:pPr>
        <w:jc w:val="both"/>
        <w:rPr>
          <w:rFonts w:ascii="Century Gothic" w:eastAsia="Century Gothic" w:hAnsi="Century Gothic" w:cs="Tahoma"/>
          <w:sz w:val="20"/>
          <w:szCs w:val="20"/>
        </w:rPr>
      </w:pPr>
    </w:p>
    <w:p w:rsidR="00B31DA9" w:rsidRPr="00C3153E" w:rsidRDefault="00B31DA9" w:rsidP="00342D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Assist with any other reasonable accounting duty, in either Payroll or another Finance department, as and when required.</w:t>
      </w:r>
    </w:p>
    <w:p w:rsidR="00B31DA9" w:rsidRPr="00C3153E" w:rsidRDefault="00B31DA9" w:rsidP="00342D5A">
      <w:pPr>
        <w:jc w:val="both"/>
        <w:rPr>
          <w:rFonts w:ascii="Century Gothic" w:eastAsia="Century Gothic" w:hAnsi="Century Gothic" w:cs="Tahoma"/>
          <w:sz w:val="20"/>
          <w:szCs w:val="20"/>
        </w:rPr>
      </w:pPr>
    </w:p>
    <w:p w:rsidR="00B31DA9" w:rsidRPr="00C3153E" w:rsidRDefault="00B31DA9" w:rsidP="00342D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Ensure that the Payroll Department is maintained in a professional, tidy, and organised manner at all times.</w:t>
      </w:r>
    </w:p>
    <w:p w:rsidR="00B31DA9" w:rsidRPr="00C3153E" w:rsidRDefault="00B31DA9" w:rsidP="00342D5A">
      <w:pPr>
        <w:jc w:val="both"/>
        <w:rPr>
          <w:rFonts w:ascii="Century Gothic" w:eastAsia="Century Gothic" w:hAnsi="Century Gothic" w:cs="Tahoma"/>
          <w:sz w:val="20"/>
          <w:szCs w:val="20"/>
        </w:rPr>
      </w:pPr>
    </w:p>
    <w:p w:rsidR="00B31DA9" w:rsidRPr="00C3153E" w:rsidRDefault="00B31DA9" w:rsidP="00342D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Produce spreadsheets, reports etc as and when required.  Carry out specific Payroll project-related work, as and when required.</w:t>
      </w:r>
    </w:p>
    <w:p w:rsidR="00B31DA9" w:rsidRPr="00C3153E" w:rsidRDefault="00B31DA9" w:rsidP="00342D5A">
      <w:pPr>
        <w:jc w:val="both"/>
        <w:rPr>
          <w:rFonts w:ascii="Century Gothic" w:eastAsia="Century Gothic" w:hAnsi="Century Gothic" w:cs="Tahoma"/>
          <w:sz w:val="20"/>
          <w:szCs w:val="20"/>
        </w:rPr>
      </w:pPr>
    </w:p>
    <w:p w:rsidR="00B31DA9" w:rsidRPr="00C3153E" w:rsidRDefault="00B31DA9" w:rsidP="00342D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 xml:space="preserve">Arrange stationery requests for the Payroll Department, and organise stationery within the Payroll Department, as and when required.  </w:t>
      </w:r>
    </w:p>
    <w:p w:rsidR="00B31DA9" w:rsidRPr="00C3153E" w:rsidRDefault="00B31DA9" w:rsidP="00342D5A">
      <w:pPr>
        <w:jc w:val="both"/>
        <w:rPr>
          <w:rFonts w:ascii="Century Gothic" w:eastAsia="Century Gothic" w:hAnsi="Century Gothic" w:cs="Tahoma"/>
          <w:sz w:val="20"/>
          <w:szCs w:val="20"/>
        </w:rPr>
      </w:pPr>
    </w:p>
    <w:p w:rsidR="00AC0D2A" w:rsidRPr="00C3153E" w:rsidRDefault="00AC0D2A" w:rsidP="00342D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 xml:space="preserve">Various other ad hoc duties as required to assist </w:t>
      </w:r>
      <w:r w:rsidR="00B31DA9" w:rsidRPr="00C3153E">
        <w:rPr>
          <w:rFonts w:ascii="Century Gothic" w:eastAsia="Century Gothic" w:hAnsi="Century Gothic" w:cs="Tahoma"/>
          <w:sz w:val="20"/>
          <w:szCs w:val="20"/>
        </w:rPr>
        <w:t>colleagues</w:t>
      </w:r>
      <w:r w:rsidRPr="00C3153E">
        <w:rPr>
          <w:rFonts w:ascii="Century Gothic" w:eastAsia="Century Gothic" w:hAnsi="Century Gothic" w:cs="Tahoma"/>
          <w:sz w:val="20"/>
          <w:szCs w:val="20"/>
        </w:rPr>
        <w:t xml:space="preserve"> in the support of all financial dealings with internal and external stakeholders, i.e. banks, auditors, shareholders, care home staff.</w:t>
      </w:r>
    </w:p>
    <w:p w:rsidR="00B02FDF" w:rsidRPr="00C3153E" w:rsidRDefault="00B02FDF" w:rsidP="00342D5A">
      <w:pPr>
        <w:jc w:val="both"/>
        <w:rPr>
          <w:rFonts w:ascii="Century Gothic" w:eastAsia="Century Gothic" w:hAnsi="Century Gothic" w:cs="Tahoma"/>
          <w:sz w:val="20"/>
          <w:szCs w:val="20"/>
        </w:rPr>
      </w:pPr>
    </w:p>
    <w:p w:rsidR="00E5325A" w:rsidRPr="00E5325A" w:rsidRDefault="008E48AC" w:rsidP="00E5325A">
      <w:pPr>
        <w:pStyle w:val="ListParagraph"/>
        <w:numPr>
          <w:ilvl w:val="0"/>
          <w:numId w:val="26"/>
        </w:numPr>
        <w:ind w:left="720"/>
        <w:jc w:val="both"/>
        <w:rPr>
          <w:rFonts w:ascii="Century Gothic" w:eastAsia="Century Gothic" w:hAnsi="Century Gothic" w:cs="Tahoma"/>
          <w:sz w:val="20"/>
          <w:szCs w:val="20"/>
        </w:rPr>
      </w:pPr>
      <w:r w:rsidRPr="00C3153E">
        <w:rPr>
          <w:rFonts w:ascii="Century Gothic" w:eastAsia="Century Gothic" w:hAnsi="Century Gothic" w:cs="Tahoma"/>
          <w:sz w:val="20"/>
          <w:szCs w:val="20"/>
        </w:rPr>
        <w:t xml:space="preserve">Ensure that all information of a confidential nature gained in the course of work is not </w:t>
      </w:r>
      <w:r w:rsidRPr="00E5325A">
        <w:rPr>
          <w:rFonts w:ascii="Century Gothic" w:eastAsia="Century Gothic" w:hAnsi="Century Gothic" w:cs="Tahoma"/>
          <w:sz w:val="20"/>
          <w:szCs w:val="20"/>
        </w:rPr>
        <w:t>divulged to third parties.</w:t>
      </w:r>
    </w:p>
    <w:p w:rsidR="00EC3244" w:rsidRDefault="00EC3244" w:rsidP="00342D5A">
      <w:pPr>
        <w:jc w:val="both"/>
        <w:rPr>
          <w:rFonts w:ascii="Century Gothic" w:eastAsia="Century Gothic" w:hAnsi="Century Gothic" w:cs="Tahoma"/>
          <w:sz w:val="20"/>
          <w:szCs w:val="20"/>
        </w:rPr>
      </w:pPr>
    </w:p>
    <w:p w:rsidR="00E5325A" w:rsidRDefault="00E5325A" w:rsidP="00342D5A">
      <w:pPr>
        <w:jc w:val="both"/>
        <w:rPr>
          <w:rFonts w:ascii="Century Gothic" w:eastAsia="Century Gothic" w:hAnsi="Century Gothic" w:cs="Tahoma"/>
          <w:sz w:val="20"/>
          <w:szCs w:val="20"/>
        </w:rPr>
      </w:pPr>
    </w:p>
    <w:p w:rsidR="00E5325A" w:rsidRPr="00C3153E" w:rsidRDefault="00E5325A" w:rsidP="00342D5A">
      <w:pPr>
        <w:jc w:val="both"/>
        <w:rPr>
          <w:rFonts w:ascii="Century Gothic" w:eastAsia="Century Gothic" w:hAnsi="Century Gothic" w:cs="Tahoma"/>
          <w:sz w:val="20"/>
          <w:szCs w:val="20"/>
        </w:rPr>
      </w:pPr>
    </w:p>
    <w:p w:rsidR="00342D5A" w:rsidRPr="00C3153E" w:rsidRDefault="00342D5A" w:rsidP="00342D5A">
      <w:pPr>
        <w:jc w:val="both"/>
        <w:rPr>
          <w:rFonts w:ascii="Century Gothic" w:hAnsi="Century Gothic" w:cs="Tahoma"/>
          <w:b/>
          <w:sz w:val="20"/>
          <w:szCs w:val="20"/>
        </w:rPr>
      </w:pPr>
      <w:r w:rsidRPr="00C3153E">
        <w:rPr>
          <w:rFonts w:ascii="Century Gothic" w:hAnsi="Century Gothic" w:cs="Tahoma"/>
          <w:b/>
          <w:sz w:val="20"/>
          <w:szCs w:val="20"/>
        </w:rPr>
        <w:t xml:space="preserve">MEASURES OF ACCOUNTABILITY </w:t>
      </w:r>
    </w:p>
    <w:p w:rsidR="00342D5A" w:rsidRPr="00C3153E" w:rsidRDefault="00342D5A" w:rsidP="00342D5A">
      <w:pPr>
        <w:jc w:val="both"/>
        <w:rPr>
          <w:rFonts w:ascii="Century Gothic" w:hAnsi="Century Gothic" w:cs="Tahoma"/>
          <w:sz w:val="20"/>
          <w:szCs w:val="20"/>
        </w:rPr>
      </w:pPr>
    </w:p>
    <w:p w:rsidR="00342D5A" w:rsidRPr="00C3153E" w:rsidRDefault="00342D5A" w:rsidP="00342D5A">
      <w:pPr>
        <w:pStyle w:val="ListBullet"/>
        <w:numPr>
          <w:ilvl w:val="0"/>
          <w:numId w:val="23"/>
        </w:numPr>
        <w:ind w:left="709" w:hanging="709"/>
        <w:rPr>
          <w:rFonts w:ascii="Century Gothic" w:hAnsi="Century Gothic" w:cs="Tahoma"/>
        </w:rPr>
      </w:pPr>
      <w:r w:rsidRPr="00C3153E">
        <w:rPr>
          <w:rFonts w:ascii="Century Gothic" w:hAnsi="Century Gothic" w:cs="Tahoma"/>
        </w:rPr>
        <w:t>To improve the quality of our services and premises</w:t>
      </w:r>
    </w:p>
    <w:p w:rsidR="00342D5A" w:rsidRPr="00C3153E" w:rsidRDefault="00342D5A" w:rsidP="00342D5A">
      <w:pPr>
        <w:pStyle w:val="ListBullet"/>
        <w:numPr>
          <w:ilvl w:val="0"/>
          <w:numId w:val="23"/>
        </w:numPr>
        <w:ind w:left="709" w:hanging="709"/>
        <w:rPr>
          <w:rFonts w:ascii="Century Gothic" w:hAnsi="Century Gothic" w:cs="Tahoma"/>
        </w:rPr>
      </w:pPr>
      <w:r w:rsidRPr="00C3153E">
        <w:rPr>
          <w:rFonts w:ascii="Century Gothic" w:hAnsi="Century Gothic" w:cs="Tahoma"/>
        </w:rPr>
        <w:t>To improve the quality and retention of our staff</w:t>
      </w:r>
    </w:p>
    <w:p w:rsidR="00342D5A" w:rsidRPr="00C3153E" w:rsidRDefault="00342D5A" w:rsidP="00CC4BC9">
      <w:pPr>
        <w:pStyle w:val="ListBullet"/>
        <w:numPr>
          <w:ilvl w:val="0"/>
          <w:numId w:val="23"/>
        </w:numPr>
        <w:ind w:left="709" w:hanging="709"/>
        <w:rPr>
          <w:rFonts w:ascii="Century Gothic" w:hAnsi="Century Gothic" w:cs="Tahoma"/>
        </w:rPr>
      </w:pPr>
      <w:r w:rsidRPr="00C3153E">
        <w:rPr>
          <w:rFonts w:ascii="Century Gothic" w:hAnsi="Century Gothic" w:cs="Tahoma"/>
        </w:rPr>
        <w:t xml:space="preserve">To improve the occupancy of our homes. </w:t>
      </w:r>
    </w:p>
    <w:p w:rsidR="00342D5A" w:rsidRPr="00C3153E" w:rsidRDefault="00342D5A" w:rsidP="00342D5A">
      <w:pPr>
        <w:jc w:val="both"/>
        <w:rPr>
          <w:rFonts w:ascii="Century Gothic" w:hAnsi="Century Gothic" w:cs="Tahoma"/>
          <w:b/>
          <w:sz w:val="20"/>
          <w:szCs w:val="20"/>
        </w:rPr>
      </w:pPr>
      <w:r w:rsidRPr="00C3153E">
        <w:rPr>
          <w:rFonts w:ascii="Century Gothic" w:hAnsi="Century Gothic" w:cs="Tahoma"/>
          <w:b/>
          <w:sz w:val="20"/>
          <w:szCs w:val="20"/>
        </w:rPr>
        <w:t>The following applies to all employees:</w:t>
      </w:r>
    </w:p>
    <w:p w:rsidR="00342D5A" w:rsidRPr="00C3153E" w:rsidRDefault="00342D5A" w:rsidP="00CC4BC9">
      <w:pPr>
        <w:jc w:val="both"/>
        <w:rPr>
          <w:rFonts w:ascii="Century Gothic" w:hAnsi="Century Gothic" w:cs="Tahoma"/>
          <w:b/>
          <w:sz w:val="20"/>
          <w:szCs w:val="20"/>
        </w:rPr>
      </w:pPr>
    </w:p>
    <w:p w:rsidR="00342D5A" w:rsidRPr="00C3153E" w:rsidRDefault="00342D5A" w:rsidP="00342D5A">
      <w:pPr>
        <w:jc w:val="both"/>
        <w:rPr>
          <w:rFonts w:ascii="Century Gothic" w:hAnsi="Century Gothic" w:cs="Tahoma"/>
          <w:b/>
          <w:sz w:val="20"/>
          <w:szCs w:val="20"/>
        </w:rPr>
      </w:pPr>
      <w:r w:rsidRPr="00C3153E">
        <w:rPr>
          <w:rFonts w:ascii="Century Gothic" w:hAnsi="Century Gothic" w:cs="Tahoma"/>
          <w:b/>
          <w:sz w:val="20"/>
          <w:szCs w:val="20"/>
        </w:rPr>
        <w:t>GENERAL</w:t>
      </w:r>
    </w:p>
    <w:p w:rsidR="00342D5A" w:rsidRPr="00C3153E" w:rsidRDefault="00342D5A" w:rsidP="00342D5A">
      <w:pPr>
        <w:jc w:val="both"/>
        <w:rPr>
          <w:rFonts w:ascii="Century Gothic" w:hAnsi="Century Gothic" w:cs="Tahoma"/>
          <w:sz w:val="20"/>
          <w:szCs w:val="20"/>
        </w:rPr>
      </w:pPr>
    </w:p>
    <w:p w:rsidR="00342D5A" w:rsidRPr="00C3153E" w:rsidRDefault="00342D5A" w:rsidP="00342D5A">
      <w:pPr>
        <w:jc w:val="both"/>
        <w:rPr>
          <w:rFonts w:ascii="Century Gothic" w:hAnsi="Century Gothic" w:cs="Tahoma"/>
          <w:sz w:val="20"/>
          <w:szCs w:val="20"/>
        </w:rPr>
      </w:pPr>
      <w:r w:rsidRPr="00C3153E">
        <w:rPr>
          <w:rFonts w:ascii="Century Gothic" w:hAnsi="Century Gothic" w:cs="Tahoma"/>
          <w:sz w:val="20"/>
          <w:szCs w:val="20"/>
        </w:rPr>
        <w:lastRenderedPageBreak/>
        <w:t>This job description is subject to continual review and adjustment according to the needs of our residents and the Company in general. The job description will inevitably evolve and change over the period of the employment. This document should not therefore be taken as an exhaustive listing of tasks and responsibilities attaching to the post.  Any changes will be fully discussed with the post holder.</w:t>
      </w:r>
    </w:p>
    <w:p w:rsidR="00342D5A" w:rsidRPr="00C3153E" w:rsidRDefault="00342D5A" w:rsidP="00342D5A">
      <w:pPr>
        <w:jc w:val="both"/>
        <w:rPr>
          <w:rFonts w:ascii="Century Gothic" w:hAnsi="Century Gothic" w:cs="Tahoma"/>
          <w:sz w:val="20"/>
          <w:szCs w:val="20"/>
        </w:rPr>
      </w:pPr>
    </w:p>
    <w:p w:rsidR="00E251F0" w:rsidRDefault="00E251F0" w:rsidP="00342D5A">
      <w:pPr>
        <w:spacing w:after="200"/>
        <w:rPr>
          <w:rFonts w:ascii="Century Gothic" w:hAnsi="Century Gothic" w:cs="Tahoma"/>
          <w:b/>
          <w:sz w:val="20"/>
          <w:szCs w:val="20"/>
        </w:rPr>
      </w:pPr>
    </w:p>
    <w:p w:rsidR="00E251F0" w:rsidRDefault="00E251F0" w:rsidP="00342D5A">
      <w:pPr>
        <w:spacing w:after="200"/>
        <w:rPr>
          <w:rFonts w:ascii="Century Gothic" w:hAnsi="Century Gothic" w:cs="Tahoma"/>
          <w:b/>
          <w:sz w:val="20"/>
          <w:szCs w:val="20"/>
        </w:rPr>
      </w:pPr>
    </w:p>
    <w:p w:rsidR="00E251F0" w:rsidRDefault="00E251F0" w:rsidP="00342D5A">
      <w:pPr>
        <w:spacing w:after="200"/>
        <w:rPr>
          <w:rFonts w:ascii="Century Gothic" w:hAnsi="Century Gothic" w:cs="Tahoma"/>
          <w:b/>
          <w:sz w:val="20"/>
          <w:szCs w:val="20"/>
        </w:rPr>
      </w:pPr>
    </w:p>
    <w:p w:rsidR="00E251F0" w:rsidRDefault="00E251F0" w:rsidP="00342D5A">
      <w:pPr>
        <w:spacing w:after="200"/>
        <w:rPr>
          <w:rFonts w:ascii="Century Gothic" w:hAnsi="Century Gothic" w:cs="Tahoma"/>
          <w:b/>
          <w:sz w:val="20"/>
          <w:szCs w:val="20"/>
        </w:rPr>
      </w:pPr>
    </w:p>
    <w:p w:rsidR="00342D5A" w:rsidRPr="00C3153E" w:rsidRDefault="00342D5A" w:rsidP="00342D5A">
      <w:pPr>
        <w:spacing w:after="200"/>
        <w:rPr>
          <w:rFonts w:ascii="Century Gothic" w:hAnsi="Century Gothic" w:cs="Tahoma"/>
          <w:b/>
          <w:sz w:val="20"/>
          <w:szCs w:val="20"/>
        </w:rPr>
      </w:pPr>
      <w:r w:rsidRPr="00C3153E">
        <w:rPr>
          <w:rFonts w:ascii="Century Gothic" w:hAnsi="Century Gothic" w:cs="Tahoma"/>
          <w:b/>
          <w:sz w:val="20"/>
          <w:szCs w:val="20"/>
        </w:rPr>
        <w:t>HEALTH AND SAFETY</w:t>
      </w:r>
    </w:p>
    <w:p w:rsidR="00342D5A" w:rsidRDefault="00342D5A" w:rsidP="00F61194">
      <w:pPr>
        <w:jc w:val="both"/>
        <w:rPr>
          <w:rFonts w:ascii="Century Gothic" w:hAnsi="Century Gothic" w:cs="Tahoma"/>
          <w:sz w:val="20"/>
          <w:szCs w:val="20"/>
        </w:rPr>
      </w:pPr>
      <w:r w:rsidRPr="00C3153E">
        <w:rPr>
          <w:rFonts w:ascii="Century Gothic" w:hAnsi="Century Gothic" w:cs="Tahoma"/>
          <w:sz w:val="20"/>
          <w:szCs w:val="20"/>
        </w:rPr>
        <w:t>To take reasonable care for the health and safety of yourself and others who may be affected by your acts or omissions at work, and to co-operate with any requirement to adhere to Statutory or other safety regulations.</w:t>
      </w:r>
    </w:p>
    <w:p w:rsidR="00E251F0" w:rsidRDefault="00E251F0" w:rsidP="00F61194">
      <w:pPr>
        <w:jc w:val="both"/>
        <w:rPr>
          <w:rFonts w:ascii="Century Gothic" w:hAnsi="Century Gothic" w:cs="Tahoma"/>
          <w:sz w:val="20"/>
          <w:szCs w:val="20"/>
        </w:rPr>
      </w:pPr>
    </w:p>
    <w:p w:rsidR="00E251F0" w:rsidRDefault="00E251F0" w:rsidP="00F61194">
      <w:pPr>
        <w:jc w:val="both"/>
        <w:rPr>
          <w:rFonts w:ascii="Century Gothic" w:hAnsi="Century Gothic" w:cs="Tahoma"/>
          <w:sz w:val="20"/>
          <w:szCs w:val="20"/>
        </w:rPr>
      </w:pPr>
    </w:p>
    <w:p w:rsidR="00E251F0" w:rsidRDefault="00E251F0" w:rsidP="00F61194">
      <w:pPr>
        <w:jc w:val="both"/>
        <w:rPr>
          <w:rFonts w:ascii="Century Gothic" w:hAnsi="Century Gothic" w:cs="Tahoma"/>
          <w:sz w:val="20"/>
          <w:szCs w:val="20"/>
        </w:rPr>
      </w:pPr>
      <w:r>
        <w:rPr>
          <w:rFonts w:ascii="Century Gothic" w:hAnsi="Century Gothic" w:cs="Tahoma"/>
          <w:sz w:val="20"/>
          <w:szCs w:val="20"/>
        </w:rPr>
        <w:t>Signed: ……………………………………………………………………………</w:t>
      </w:r>
    </w:p>
    <w:p w:rsidR="00E251F0" w:rsidRDefault="00E251F0" w:rsidP="00F61194">
      <w:pPr>
        <w:jc w:val="both"/>
        <w:rPr>
          <w:rFonts w:ascii="Century Gothic" w:hAnsi="Century Gothic" w:cs="Tahoma"/>
          <w:sz w:val="20"/>
          <w:szCs w:val="20"/>
        </w:rPr>
      </w:pPr>
    </w:p>
    <w:p w:rsidR="00E251F0" w:rsidRDefault="00E251F0" w:rsidP="00F61194">
      <w:pPr>
        <w:jc w:val="both"/>
        <w:rPr>
          <w:rFonts w:ascii="Century Gothic" w:hAnsi="Century Gothic" w:cs="Tahoma"/>
          <w:sz w:val="20"/>
          <w:szCs w:val="20"/>
        </w:rPr>
      </w:pPr>
      <w:r>
        <w:rPr>
          <w:rFonts w:ascii="Century Gothic" w:hAnsi="Century Gothic" w:cs="Tahoma"/>
          <w:sz w:val="20"/>
          <w:szCs w:val="20"/>
        </w:rPr>
        <w:t>Printed: ……………………………………………………………………………</w:t>
      </w:r>
    </w:p>
    <w:p w:rsidR="00E251F0" w:rsidRDefault="00E251F0" w:rsidP="00F61194">
      <w:pPr>
        <w:jc w:val="both"/>
        <w:rPr>
          <w:rFonts w:ascii="Century Gothic" w:hAnsi="Century Gothic" w:cs="Tahoma"/>
          <w:sz w:val="20"/>
          <w:szCs w:val="20"/>
        </w:rPr>
      </w:pPr>
    </w:p>
    <w:p w:rsidR="00E251F0" w:rsidRPr="00C3153E" w:rsidRDefault="00E251F0" w:rsidP="00F61194">
      <w:pPr>
        <w:jc w:val="both"/>
        <w:rPr>
          <w:rFonts w:ascii="Century Gothic" w:hAnsi="Century Gothic" w:cs="Tahoma"/>
          <w:sz w:val="20"/>
          <w:szCs w:val="20"/>
        </w:rPr>
      </w:pPr>
      <w:r>
        <w:rPr>
          <w:rFonts w:ascii="Century Gothic" w:hAnsi="Century Gothic" w:cs="Tahoma"/>
          <w:sz w:val="20"/>
          <w:szCs w:val="20"/>
        </w:rPr>
        <w:t>Date: ………………………………………………………………………………</w:t>
      </w:r>
    </w:p>
    <w:sectPr w:rsidR="00E251F0" w:rsidRPr="00C3153E" w:rsidSect="00B31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A8B"/>
    <w:multiLevelType w:val="hybridMultilevel"/>
    <w:tmpl w:val="35A8EC4E"/>
    <w:lvl w:ilvl="0" w:tplc="00B6C342">
      <w:start w:val="1"/>
      <w:numFmt w:val="decimal"/>
      <w:lvlText w:val="%1"/>
      <w:lvlJc w:val="left"/>
      <w:pPr>
        <w:ind w:left="1080" w:hanging="720"/>
      </w:pPr>
      <w:rPr>
        <w:rFonts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62F7A"/>
    <w:multiLevelType w:val="hybridMultilevel"/>
    <w:tmpl w:val="355A2584"/>
    <w:lvl w:ilvl="0" w:tplc="86BA1C60">
      <w:numFmt w:val="bullet"/>
      <w:lvlText w:val=""/>
      <w:lvlJc w:val="left"/>
      <w:pPr>
        <w:tabs>
          <w:tab w:val="num" w:pos="737"/>
        </w:tabs>
        <w:ind w:left="737" w:hanging="737"/>
      </w:pPr>
      <w:rPr>
        <w:rFonts w:ascii="Symbol" w:hAnsi="Symbol" w:cs="Times New Roman" w:hint="default"/>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602A9"/>
    <w:multiLevelType w:val="hybridMultilevel"/>
    <w:tmpl w:val="5F22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6262A"/>
    <w:multiLevelType w:val="hybridMultilevel"/>
    <w:tmpl w:val="3A86954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961F56"/>
    <w:multiLevelType w:val="hybridMultilevel"/>
    <w:tmpl w:val="BD421D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F1528"/>
    <w:multiLevelType w:val="singleLevel"/>
    <w:tmpl w:val="7D220EBE"/>
    <w:lvl w:ilvl="0">
      <w:start w:val="1"/>
      <w:numFmt w:val="bullet"/>
      <w:pStyle w:val="ListBullet"/>
      <w:lvlText w:val=""/>
      <w:lvlJc w:val="left"/>
      <w:pPr>
        <w:tabs>
          <w:tab w:val="num" w:pos="3260"/>
        </w:tabs>
        <w:ind w:left="3260" w:hanging="708"/>
      </w:pPr>
      <w:rPr>
        <w:rFonts w:ascii="Wingdings" w:hAnsi="Wingdings" w:hint="default"/>
        <w:b w:val="0"/>
        <w:i w:val="0"/>
        <w:sz w:val="16"/>
      </w:rPr>
    </w:lvl>
  </w:abstractNum>
  <w:abstractNum w:abstractNumId="6" w15:restartNumberingAfterBreak="0">
    <w:nsid w:val="11440082"/>
    <w:multiLevelType w:val="hybridMultilevel"/>
    <w:tmpl w:val="D33E8860"/>
    <w:lvl w:ilvl="0" w:tplc="CA5E140A">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B539F"/>
    <w:multiLevelType w:val="hybridMultilevel"/>
    <w:tmpl w:val="47587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F037B8"/>
    <w:multiLevelType w:val="hybridMultilevel"/>
    <w:tmpl w:val="74404D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D6BC6"/>
    <w:multiLevelType w:val="hybridMultilevel"/>
    <w:tmpl w:val="B9E629CE"/>
    <w:lvl w:ilvl="0" w:tplc="08090005">
      <w:start w:val="1"/>
      <w:numFmt w:val="bullet"/>
      <w:lvlText w:val=""/>
      <w:lvlJc w:val="left"/>
      <w:pPr>
        <w:ind w:left="1080" w:hanging="720"/>
      </w:pPr>
      <w:rPr>
        <w:rFonts w:ascii="Wingdings" w:hAnsi="Wingdings"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574C5"/>
    <w:multiLevelType w:val="hybridMultilevel"/>
    <w:tmpl w:val="FF1C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53384"/>
    <w:multiLevelType w:val="hybridMultilevel"/>
    <w:tmpl w:val="04348E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43235"/>
    <w:multiLevelType w:val="multilevel"/>
    <w:tmpl w:val="7DA6AD1E"/>
    <w:lvl w:ilvl="0">
      <w:start w:val="1"/>
      <w:numFmt w:val="decimal"/>
      <w:lvlText w:val="%1."/>
      <w:legacy w:legacy="1" w:legacySpace="0" w:legacyIndent="720"/>
      <w:lvlJc w:val="left"/>
      <w:pPr>
        <w:ind w:left="72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0A1CBB"/>
    <w:multiLevelType w:val="hybridMultilevel"/>
    <w:tmpl w:val="F124B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2C1FF9"/>
    <w:multiLevelType w:val="hybridMultilevel"/>
    <w:tmpl w:val="9A1A6578"/>
    <w:lvl w:ilvl="0" w:tplc="E0EC6416">
      <w:start w:val="1"/>
      <w:numFmt w:val="decimal"/>
      <w:lvlText w:val="%1."/>
      <w:lvlJc w:val="left"/>
      <w:pPr>
        <w:tabs>
          <w:tab w:val="num" w:pos="720"/>
        </w:tabs>
        <w:ind w:left="720" w:hanging="72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5" w15:restartNumberingAfterBreak="0">
    <w:nsid w:val="3CC46A28"/>
    <w:multiLevelType w:val="hybridMultilevel"/>
    <w:tmpl w:val="B1520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E406BE2"/>
    <w:multiLevelType w:val="hybridMultilevel"/>
    <w:tmpl w:val="742E66D8"/>
    <w:lvl w:ilvl="0" w:tplc="08090005">
      <w:start w:val="1"/>
      <w:numFmt w:val="bullet"/>
      <w:lvlText w:val=""/>
      <w:lvlJc w:val="left"/>
      <w:pPr>
        <w:ind w:left="1080" w:hanging="720"/>
      </w:pPr>
      <w:rPr>
        <w:rFonts w:ascii="Wingdings" w:hAnsi="Wingdings"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474BBB"/>
    <w:multiLevelType w:val="hybridMultilevel"/>
    <w:tmpl w:val="1696C6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B61201"/>
    <w:multiLevelType w:val="hybridMultilevel"/>
    <w:tmpl w:val="E1CE55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F33D51"/>
    <w:multiLevelType w:val="hybridMultilevel"/>
    <w:tmpl w:val="25B2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10699"/>
    <w:multiLevelType w:val="hybridMultilevel"/>
    <w:tmpl w:val="A5CAB2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1B515F3"/>
    <w:multiLevelType w:val="hybridMultilevel"/>
    <w:tmpl w:val="6A28D8A4"/>
    <w:lvl w:ilvl="0" w:tplc="08090005">
      <w:start w:val="1"/>
      <w:numFmt w:val="bullet"/>
      <w:lvlText w:val=""/>
      <w:lvlJc w:val="left"/>
      <w:pPr>
        <w:ind w:left="1080" w:hanging="720"/>
      </w:pPr>
      <w:rPr>
        <w:rFonts w:ascii="Wingdings" w:hAnsi="Wingdings"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D1FDC"/>
    <w:multiLevelType w:val="hybridMultilevel"/>
    <w:tmpl w:val="31CE04BA"/>
    <w:lvl w:ilvl="0" w:tplc="937CA3F6">
      <w:start w:val="1"/>
      <w:numFmt w:val="bullet"/>
      <w:lvlText w:val=""/>
      <w:lvlJc w:val="left"/>
      <w:pPr>
        <w:tabs>
          <w:tab w:val="num" w:pos="720"/>
        </w:tabs>
        <w:ind w:left="720" w:hanging="360"/>
      </w:pPr>
      <w:rPr>
        <w:rFonts w:ascii="Symbol" w:hAnsi="Symbol" w:hint="default"/>
        <w:b w:val="0"/>
        <w:i w:val="0"/>
        <w:color w:val="auto"/>
        <w:sz w:val="22"/>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7859BF"/>
    <w:multiLevelType w:val="hybridMultilevel"/>
    <w:tmpl w:val="B4441730"/>
    <w:lvl w:ilvl="0" w:tplc="AAA62B3E">
      <w:start w:val="1"/>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AAA62B3E">
      <w:start w:val="1"/>
      <w:numFmt w:val="decimal"/>
      <w:lvlText w:val="%4."/>
      <w:lvlJc w:val="left"/>
      <w:pPr>
        <w:tabs>
          <w:tab w:val="num" w:pos="2880"/>
        </w:tabs>
        <w:ind w:left="2880" w:hanging="72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72613C2F"/>
    <w:multiLevelType w:val="hybridMultilevel"/>
    <w:tmpl w:val="CA5825D2"/>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826336"/>
    <w:multiLevelType w:val="hybridMultilevel"/>
    <w:tmpl w:val="EA22C1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624A1B"/>
    <w:multiLevelType w:val="hybridMultilevel"/>
    <w:tmpl w:val="7BDE8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E145E8"/>
    <w:multiLevelType w:val="hybridMultilevel"/>
    <w:tmpl w:val="4ED6C3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EE19EF"/>
    <w:multiLevelType w:val="hybridMultilevel"/>
    <w:tmpl w:val="49BAD2E8"/>
    <w:lvl w:ilvl="0" w:tplc="00B6C3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5"/>
  </w:num>
  <w:num w:numId="3">
    <w:abstractNumId w:val="3"/>
  </w:num>
  <w:num w:numId="4">
    <w:abstractNumId w:val="22"/>
  </w:num>
  <w:num w:numId="5">
    <w:abstractNumId w:val="18"/>
  </w:num>
  <w:num w:numId="6">
    <w:abstractNumId w:val="19"/>
  </w:num>
  <w:num w:numId="7">
    <w:abstractNumId w:val="6"/>
  </w:num>
  <w:num w:numId="8">
    <w:abstractNumId w:val="10"/>
  </w:num>
  <w:num w:numId="9">
    <w:abstractNumId w:val="26"/>
  </w:num>
  <w:num w:numId="10">
    <w:abstractNumId w:val="13"/>
  </w:num>
  <w:num w:numId="11">
    <w:abstractNumId w:val="0"/>
  </w:num>
  <w:num w:numId="12">
    <w:abstractNumId w:val="4"/>
  </w:num>
  <w:num w:numId="13">
    <w:abstractNumId w:val="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0"/>
  </w:num>
  <w:num w:numId="17">
    <w:abstractNumId w:val="2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7"/>
  </w:num>
  <w:num w:numId="24">
    <w:abstractNumId w:val="9"/>
  </w:num>
  <w:num w:numId="25">
    <w:abstractNumId w:val="21"/>
  </w:num>
  <w:num w:numId="26">
    <w:abstractNumId w:val="16"/>
  </w:num>
  <w:num w:numId="27">
    <w:abstractNumId w:val="2"/>
  </w:num>
  <w:num w:numId="28">
    <w:abstractNumId w:val="8"/>
  </w:num>
  <w:num w:numId="29">
    <w:abstractNumId w:val="11"/>
  </w:num>
  <w:num w:numId="3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11"/>
    <w:rsid w:val="000A742B"/>
    <w:rsid w:val="000E4D3C"/>
    <w:rsid w:val="00105E4A"/>
    <w:rsid w:val="001524B4"/>
    <w:rsid w:val="001849B2"/>
    <w:rsid w:val="001C298A"/>
    <w:rsid w:val="001E562C"/>
    <w:rsid w:val="0022144E"/>
    <w:rsid w:val="00223ADB"/>
    <w:rsid w:val="00251337"/>
    <w:rsid w:val="00263E04"/>
    <w:rsid w:val="00265AFD"/>
    <w:rsid w:val="00280D2C"/>
    <w:rsid w:val="002B7DCE"/>
    <w:rsid w:val="002C7F6A"/>
    <w:rsid w:val="003333CB"/>
    <w:rsid w:val="003338BD"/>
    <w:rsid w:val="00342D5A"/>
    <w:rsid w:val="00347BE4"/>
    <w:rsid w:val="003C108C"/>
    <w:rsid w:val="003C71B5"/>
    <w:rsid w:val="00410202"/>
    <w:rsid w:val="00432E5E"/>
    <w:rsid w:val="00444E39"/>
    <w:rsid w:val="00456168"/>
    <w:rsid w:val="004702B8"/>
    <w:rsid w:val="00472ABE"/>
    <w:rsid w:val="0047351B"/>
    <w:rsid w:val="00476E4D"/>
    <w:rsid w:val="004921BB"/>
    <w:rsid w:val="004A3065"/>
    <w:rsid w:val="004D45A4"/>
    <w:rsid w:val="00551AE3"/>
    <w:rsid w:val="005D060E"/>
    <w:rsid w:val="005D49FC"/>
    <w:rsid w:val="005E2F80"/>
    <w:rsid w:val="005F43D9"/>
    <w:rsid w:val="005F473A"/>
    <w:rsid w:val="00626147"/>
    <w:rsid w:val="00651312"/>
    <w:rsid w:val="006927CD"/>
    <w:rsid w:val="006937E9"/>
    <w:rsid w:val="00695278"/>
    <w:rsid w:val="006A7D75"/>
    <w:rsid w:val="006C470A"/>
    <w:rsid w:val="006C706B"/>
    <w:rsid w:val="006D5207"/>
    <w:rsid w:val="006D6011"/>
    <w:rsid w:val="00702141"/>
    <w:rsid w:val="0071061F"/>
    <w:rsid w:val="007150A5"/>
    <w:rsid w:val="007243DF"/>
    <w:rsid w:val="00732723"/>
    <w:rsid w:val="007349EA"/>
    <w:rsid w:val="00794B5E"/>
    <w:rsid w:val="007A018F"/>
    <w:rsid w:val="007B5483"/>
    <w:rsid w:val="007D7B30"/>
    <w:rsid w:val="007F4554"/>
    <w:rsid w:val="008036A1"/>
    <w:rsid w:val="00807F80"/>
    <w:rsid w:val="00845C26"/>
    <w:rsid w:val="008634CA"/>
    <w:rsid w:val="00884551"/>
    <w:rsid w:val="008A31DF"/>
    <w:rsid w:val="008B19F6"/>
    <w:rsid w:val="008E48AC"/>
    <w:rsid w:val="008F5FB5"/>
    <w:rsid w:val="00957C02"/>
    <w:rsid w:val="00976DFD"/>
    <w:rsid w:val="009871CE"/>
    <w:rsid w:val="009A298E"/>
    <w:rsid w:val="009B4011"/>
    <w:rsid w:val="009D6267"/>
    <w:rsid w:val="009E124D"/>
    <w:rsid w:val="009E46E6"/>
    <w:rsid w:val="009F53D7"/>
    <w:rsid w:val="00A04FB3"/>
    <w:rsid w:val="00A608DE"/>
    <w:rsid w:val="00AC0D2A"/>
    <w:rsid w:val="00AD53DE"/>
    <w:rsid w:val="00AF365F"/>
    <w:rsid w:val="00B02FDF"/>
    <w:rsid w:val="00B31DA9"/>
    <w:rsid w:val="00B446D2"/>
    <w:rsid w:val="00B578B0"/>
    <w:rsid w:val="00BA0BD8"/>
    <w:rsid w:val="00BB3EC6"/>
    <w:rsid w:val="00BB70CB"/>
    <w:rsid w:val="00BD039B"/>
    <w:rsid w:val="00C3153E"/>
    <w:rsid w:val="00C754F4"/>
    <w:rsid w:val="00CA5145"/>
    <w:rsid w:val="00CC2B2C"/>
    <w:rsid w:val="00CC4BC9"/>
    <w:rsid w:val="00CC7497"/>
    <w:rsid w:val="00CE49E5"/>
    <w:rsid w:val="00D346D4"/>
    <w:rsid w:val="00D57178"/>
    <w:rsid w:val="00D76021"/>
    <w:rsid w:val="00DB6297"/>
    <w:rsid w:val="00DF0D46"/>
    <w:rsid w:val="00E251F0"/>
    <w:rsid w:val="00E2734A"/>
    <w:rsid w:val="00E51D67"/>
    <w:rsid w:val="00E5325A"/>
    <w:rsid w:val="00E83E70"/>
    <w:rsid w:val="00EC1025"/>
    <w:rsid w:val="00EC3244"/>
    <w:rsid w:val="00EE5BBC"/>
    <w:rsid w:val="00F61194"/>
    <w:rsid w:val="00F83864"/>
    <w:rsid w:val="00FA18C3"/>
    <w:rsid w:val="00FF1AAD"/>
    <w:rsid w:val="00FF2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6A822-2D38-4167-BC08-0E1805E8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4F4"/>
    <w:pPr>
      <w:spacing w:after="0"/>
    </w:pPr>
    <w:rPr>
      <w:sz w:val="24"/>
      <w:szCs w:val="24"/>
      <w:lang w:val="en-GB"/>
    </w:rPr>
  </w:style>
  <w:style w:type="paragraph" w:styleId="Heading1">
    <w:name w:val="heading 1"/>
    <w:basedOn w:val="Normal"/>
    <w:next w:val="Normal"/>
    <w:link w:val="Heading1Char"/>
    <w:uiPriority w:val="9"/>
    <w:qFormat/>
    <w:rsid w:val="00C754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754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754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754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54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54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54F4"/>
    <w:pPr>
      <w:spacing w:before="240" w:after="60"/>
      <w:outlineLvl w:val="6"/>
    </w:pPr>
  </w:style>
  <w:style w:type="paragraph" w:styleId="Heading8">
    <w:name w:val="heading 8"/>
    <w:basedOn w:val="Normal"/>
    <w:next w:val="Normal"/>
    <w:link w:val="Heading8Char"/>
    <w:uiPriority w:val="9"/>
    <w:semiHidden/>
    <w:unhideWhenUsed/>
    <w:qFormat/>
    <w:rsid w:val="00C754F4"/>
    <w:pPr>
      <w:spacing w:before="240" w:after="60"/>
      <w:outlineLvl w:val="7"/>
    </w:pPr>
    <w:rPr>
      <w:i/>
      <w:iCs/>
    </w:rPr>
  </w:style>
  <w:style w:type="paragraph" w:styleId="Heading9">
    <w:name w:val="heading 9"/>
    <w:basedOn w:val="Normal"/>
    <w:next w:val="Normal"/>
    <w:link w:val="Heading9Char"/>
    <w:uiPriority w:val="9"/>
    <w:semiHidden/>
    <w:unhideWhenUsed/>
    <w:qFormat/>
    <w:rsid w:val="00C754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4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754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754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754F4"/>
    <w:rPr>
      <w:b/>
      <w:bCs/>
      <w:sz w:val="28"/>
      <w:szCs w:val="28"/>
    </w:rPr>
  </w:style>
  <w:style w:type="character" w:customStyle="1" w:styleId="Heading5Char">
    <w:name w:val="Heading 5 Char"/>
    <w:basedOn w:val="DefaultParagraphFont"/>
    <w:link w:val="Heading5"/>
    <w:uiPriority w:val="9"/>
    <w:semiHidden/>
    <w:rsid w:val="00C754F4"/>
    <w:rPr>
      <w:b/>
      <w:bCs/>
      <w:i/>
      <w:iCs/>
      <w:sz w:val="26"/>
      <w:szCs w:val="26"/>
    </w:rPr>
  </w:style>
  <w:style w:type="character" w:customStyle="1" w:styleId="Heading6Char">
    <w:name w:val="Heading 6 Char"/>
    <w:basedOn w:val="DefaultParagraphFont"/>
    <w:link w:val="Heading6"/>
    <w:uiPriority w:val="9"/>
    <w:semiHidden/>
    <w:rsid w:val="00C754F4"/>
    <w:rPr>
      <w:b/>
      <w:bCs/>
    </w:rPr>
  </w:style>
  <w:style w:type="character" w:customStyle="1" w:styleId="Heading7Char">
    <w:name w:val="Heading 7 Char"/>
    <w:basedOn w:val="DefaultParagraphFont"/>
    <w:link w:val="Heading7"/>
    <w:uiPriority w:val="9"/>
    <w:semiHidden/>
    <w:rsid w:val="00C754F4"/>
    <w:rPr>
      <w:sz w:val="24"/>
      <w:szCs w:val="24"/>
    </w:rPr>
  </w:style>
  <w:style w:type="character" w:customStyle="1" w:styleId="Heading8Char">
    <w:name w:val="Heading 8 Char"/>
    <w:basedOn w:val="DefaultParagraphFont"/>
    <w:link w:val="Heading8"/>
    <w:uiPriority w:val="9"/>
    <w:semiHidden/>
    <w:rsid w:val="00C754F4"/>
    <w:rPr>
      <w:i/>
      <w:iCs/>
      <w:sz w:val="24"/>
      <w:szCs w:val="24"/>
    </w:rPr>
  </w:style>
  <w:style w:type="character" w:customStyle="1" w:styleId="Heading9Char">
    <w:name w:val="Heading 9 Char"/>
    <w:basedOn w:val="DefaultParagraphFont"/>
    <w:link w:val="Heading9"/>
    <w:uiPriority w:val="9"/>
    <w:semiHidden/>
    <w:rsid w:val="00C754F4"/>
    <w:rPr>
      <w:rFonts w:asciiTheme="majorHAnsi" w:eastAsiaTheme="majorEastAsia" w:hAnsiTheme="majorHAnsi"/>
    </w:rPr>
  </w:style>
  <w:style w:type="paragraph" w:styleId="Title">
    <w:name w:val="Title"/>
    <w:basedOn w:val="Normal"/>
    <w:next w:val="Normal"/>
    <w:link w:val="TitleChar"/>
    <w:qFormat/>
    <w:rsid w:val="00C754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754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754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754F4"/>
    <w:rPr>
      <w:rFonts w:asciiTheme="majorHAnsi" w:eastAsiaTheme="majorEastAsia" w:hAnsiTheme="majorHAnsi"/>
      <w:sz w:val="24"/>
      <w:szCs w:val="24"/>
    </w:rPr>
  </w:style>
  <w:style w:type="character" w:styleId="Strong">
    <w:name w:val="Strong"/>
    <w:basedOn w:val="DefaultParagraphFont"/>
    <w:uiPriority w:val="22"/>
    <w:qFormat/>
    <w:rsid w:val="00C754F4"/>
    <w:rPr>
      <w:b/>
      <w:bCs/>
    </w:rPr>
  </w:style>
  <w:style w:type="character" w:styleId="Emphasis">
    <w:name w:val="Emphasis"/>
    <w:basedOn w:val="DefaultParagraphFont"/>
    <w:uiPriority w:val="20"/>
    <w:qFormat/>
    <w:rsid w:val="00C754F4"/>
    <w:rPr>
      <w:rFonts w:asciiTheme="minorHAnsi" w:hAnsiTheme="minorHAnsi"/>
      <w:b/>
      <w:i/>
      <w:iCs/>
    </w:rPr>
  </w:style>
  <w:style w:type="paragraph" w:styleId="NoSpacing">
    <w:name w:val="No Spacing"/>
    <w:basedOn w:val="Normal"/>
    <w:uiPriority w:val="1"/>
    <w:qFormat/>
    <w:rsid w:val="00C754F4"/>
    <w:rPr>
      <w:szCs w:val="32"/>
    </w:rPr>
  </w:style>
  <w:style w:type="paragraph" w:styleId="ListParagraph">
    <w:name w:val="List Paragraph"/>
    <w:basedOn w:val="Normal"/>
    <w:uiPriority w:val="34"/>
    <w:qFormat/>
    <w:rsid w:val="00C754F4"/>
    <w:pPr>
      <w:ind w:left="720"/>
      <w:contextualSpacing/>
    </w:pPr>
  </w:style>
  <w:style w:type="paragraph" w:styleId="Quote">
    <w:name w:val="Quote"/>
    <w:basedOn w:val="Normal"/>
    <w:next w:val="Normal"/>
    <w:link w:val="QuoteChar"/>
    <w:uiPriority w:val="29"/>
    <w:qFormat/>
    <w:rsid w:val="00C754F4"/>
    <w:rPr>
      <w:i/>
    </w:rPr>
  </w:style>
  <w:style w:type="character" w:customStyle="1" w:styleId="QuoteChar">
    <w:name w:val="Quote Char"/>
    <w:basedOn w:val="DefaultParagraphFont"/>
    <w:link w:val="Quote"/>
    <w:uiPriority w:val="29"/>
    <w:rsid w:val="00C754F4"/>
    <w:rPr>
      <w:i/>
      <w:sz w:val="24"/>
      <w:szCs w:val="24"/>
    </w:rPr>
  </w:style>
  <w:style w:type="paragraph" w:styleId="IntenseQuote">
    <w:name w:val="Intense Quote"/>
    <w:basedOn w:val="Normal"/>
    <w:next w:val="Normal"/>
    <w:link w:val="IntenseQuoteChar"/>
    <w:uiPriority w:val="30"/>
    <w:qFormat/>
    <w:rsid w:val="00C754F4"/>
    <w:pPr>
      <w:ind w:left="720" w:right="720"/>
    </w:pPr>
    <w:rPr>
      <w:b/>
      <w:i/>
      <w:szCs w:val="22"/>
    </w:rPr>
  </w:style>
  <w:style w:type="character" w:customStyle="1" w:styleId="IntenseQuoteChar">
    <w:name w:val="Intense Quote Char"/>
    <w:basedOn w:val="DefaultParagraphFont"/>
    <w:link w:val="IntenseQuote"/>
    <w:uiPriority w:val="30"/>
    <w:rsid w:val="00C754F4"/>
    <w:rPr>
      <w:b/>
      <w:i/>
      <w:sz w:val="24"/>
    </w:rPr>
  </w:style>
  <w:style w:type="character" w:styleId="SubtleEmphasis">
    <w:name w:val="Subtle Emphasis"/>
    <w:uiPriority w:val="19"/>
    <w:qFormat/>
    <w:rsid w:val="00C754F4"/>
    <w:rPr>
      <w:i/>
      <w:color w:val="5A5A5A" w:themeColor="text1" w:themeTint="A5"/>
    </w:rPr>
  </w:style>
  <w:style w:type="character" w:styleId="IntenseEmphasis">
    <w:name w:val="Intense Emphasis"/>
    <w:basedOn w:val="DefaultParagraphFont"/>
    <w:uiPriority w:val="21"/>
    <w:qFormat/>
    <w:rsid w:val="00C754F4"/>
    <w:rPr>
      <w:b/>
      <w:i/>
      <w:sz w:val="24"/>
      <w:szCs w:val="24"/>
      <w:u w:val="single"/>
    </w:rPr>
  </w:style>
  <w:style w:type="character" w:styleId="SubtleReference">
    <w:name w:val="Subtle Reference"/>
    <w:basedOn w:val="DefaultParagraphFont"/>
    <w:uiPriority w:val="31"/>
    <w:qFormat/>
    <w:rsid w:val="00C754F4"/>
    <w:rPr>
      <w:sz w:val="24"/>
      <w:szCs w:val="24"/>
      <w:u w:val="single"/>
    </w:rPr>
  </w:style>
  <w:style w:type="character" w:styleId="IntenseReference">
    <w:name w:val="Intense Reference"/>
    <w:basedOn w:val="DefaultParagraphFont"/>
    <w:uiPriority w:val="32"/>
    <w:qFormat/>
    <w:rsid w:val="00C754F4"/>
    <w:rPr>
      <w:b/>
      <w:sz w:val="24"/>
      <w:u w:val="single"/>
    </w:rPr>
  </w:style>
  <w:style w:type="character" w:styleId="BookTitle">
    <w:name w:val="Book Title"/>
    <w:basedOn w:val="DefaultParagraphFont"/>
    <w:uiPriority w:val="33"/>
    <w:qFormat/>
    <w:rsid w:val="00C754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754F4"/>
    <w:pPr>
      <w:outlineLvl w:val="9"/>
    </w:pPr>
  </w:style>
  <w:style w:type="table" w:customStyle="1" w:styleId="MediumShading1-Accent11">
    <w:name w:val="Medium Shading 1 - Accent 11"/>
    <w:basedOn w:val="TableNormal"/>
    <w:uiPriority w:val="63"/>
    <w:rsid w:val="00A04FB3"/>
    <w:pPr>
      <w:spacing w:after="0"/>
    </w:pPr>
    <w:rPr>
      <w:rFonts w:cstheme="minorBidi"/>
      <w:lang w:val="en-GB" w:bidi="ar-S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2">
    <w:name w:val="Body Text 2"/>
    <w:basedOn w:val="Normal"/>
    <w:link w:val="BodyText2Char"/>
    <w:rsid w:val="003C71B5"/>
    <w:rPr>
      <w:rFonts w:ascii="Times New Roman" w:eastAsia="Times New Roman" w:hAnsi="Times New Roman"/>
      <w:szCs w:val="20"/>
      <w:lang w:bidi="ar-SA"/>
    </w:rPr>
  </w:style>
  <w:style w:type="character" w:customStyle="1" w:styleId="BodyText2Char">
    <w:name w:val="Body Text 2 Char"/>
    <w:basedOn w:val="DefaultParagraphFont"/>
    <w:link w:val="BodyText2"/>
    <w:rsid w:val="003C71B5"/>
    <w:rPr>
      <w:rFonts w:ascii="Times New Roman" w:eastAsia="Times New Roman" w:hAnsi="Times New Roman"/>
      <w:sz w:val="24"/>
      <w:szCs w:val="20"/>
      <w:lang w:val="en-GB" w:bidi="ar-SA"/>
    </w:rPr>
  </w:style>
  <w:style w:type="paragraph" w:styleId="Header">
    <w:name w:val="header"/>
    <w:basedOn w:val="Normal"/>
    <w:link w:val="HeaderChar"/>
    <w:rsid w:val="003C71B5"/>
    <w:pPr>
      <w:tabs>
        <w:tab w:val="center" w:pos="4153"/>
        <w:tab w:val="right" w:pos="8306"/>
      </w:tabs>
    </w:pPr>
    <w:rPr>
      <w:rFonts w:ascii="Times New Roman" w:eastAsia="Times New Roman" w:hAnsi="Times New Roman"/>
      <w:sz w:val="20"/>
      <w:szCs w:val="20"/>
      <w:lang w:bidi="ar-SA"/>
    </w:rPr>
  </w:style>
  <w:style w:type="character" w:customStyle="1" w:styleId="HeaderChar">
    <w:name w:val="Header Char"/>
    <w:basedOn w:val="DefaultParagraphFont"/>
    <w:link w:val="Header"/>
    <w:rsid w:val="003C71B5"/>
    <w:rPr>
      <w:rFonts w:ascii="Times New Roman" w:eastAsia="Times New Roman" w:hAnsi="Times New Roman"/>
      <w:sz w:val="20"/>
      <w:szCs w:val="20"/>
      <w:lang w:val="en-GB" w:bidi="ar-SA"/>
    </w:rPr>
  </w:style>
  <w:style w:type="paragraph" w:styleId="BodyText">
    <w:name w:val="Body Text"/>
    <w:basedOn w:val="Normal"/>
    <w:link w:val="BodyTextChar"/>
    <w:uiPriority w:val="99"/>
    <w:semiHidden/>
    <w:unhideWhenUsed/>
    <w:rsid w:val="00BB70CB"/>
    <w:pPr>
      <w:spacing w:after="120"/>
    </w:pPr>
  </w:style>
  <w:style w:type="character" w:customStyle="1" w:styleId="BodyTextChar">
    <w:name w:val="Body Text Char"/>
    <w:basedOn w:val="DefaultParagraphFont"/>
    <w:link w:val="BodyText"/>
    <w:uiPriority w:val="99"/>
    <w:semiHidden/>
    <w:rsid w:val="00BB70CB"/>
    <w:rPr>
      <w:sz w:val="24"/>
      <w:szCs w:val="24"/>
      <w:lang w:val="en-GB"/>
    </w:rPr>
  </w:style>
  <w:style w:type="paragraph" w:styleId="BodyTextIndent">
    <w:name w:val="Body Text Indent"/>
    <w:basedOn w:val="Normal"/>
    <w:link w:val="BodyTextIndentChar"/>
    <w:uiPriority w:val="99"/>
    <w:semiHidden/>
    <w:unhideWhenUsed/>
    <w:rsid w:val="00CC2B2C"/>
    <w:pPr>
      <w:spacing w:after="120"/>
      <w:ind w:left="283"/>
    </w:pPr>
  </w:style>
  <w:style w:type="character" w:customStyle="1" w:styleId="BodyTextIndentChar">
    <w:name w:val="Body Text Indent Char"/>
    <w:basedOn w:val="DefaultParagraphFont"/>
    <w:link w:val="BodyTextIndent"/>
    <w:uiPriority w:val="99"/>
    <w:semiHidden/>
    <w:rsid w:val="00CC2B2C"/>
    <w:rPr>
      <w:sz w:val="24"/>
      <w:szCs w:val="24"/>
      <w:lang w:val="en-GB"/>
    </w:rPr>
  </w:style>
  <w:style w:type="paragraph" w:styleId="BodyTextIndent2">
    <w:name w:val="Body Text Indent 2"/>
    <w:basedOn w:val="Normal"/>
    <w:link w:val="BodyTextIndent2Char"/>
    <w:uiPriority w:val="99"/>
    <w:semiHidden/>
    <w:unhideWhenUsed/>
    <w:rsid w:val="006927CD"/>
    <w:pPr>
      <w:spacing w:after="120" w:line="480" w:lineRule="auto"/>
      <w:ind w:left="283"/>
    </w:pPr>
  </w:style>
  <w:style w:type="character" w:customStyle="1" w:styleId="BodyTextIndent2Char">
    <w:name w:val="Body Text Indent 2 Char"/>
    <w:basedOn w:val="DefaultParagraphFont"/>
    <w:link w:val="BodyTextIndent2"/>
    <w:uiPriority w:val="99"/>
    <w:semiHidden/>
    <w:rsid w:val="006927CD"/>
    <w:rPr>
      <w:sz w:val="24"/>
      <w:szCs w:val="24"/>
      <w:lang w:val="en-GB"/>
    </w:rPr>
  </w:style>
  <w:style w:type="paragraph" w:styleId="ListBullet">
    <w:name w:val="List Bullet"/>
    <w:basedOn w:val="Normal"/>
    <w:autoRedefine/>
    <w:rsid w:val="00342D5A"/>
    <w:pPr>
      <w:numPr>
        <w:numId w:val="22"/>
      </w:numPr>
      <w:tabs>
        <w:tab w:val="clear" w:pos="3260"/>
        <w:tab w:val="left" w:pos="720"/>
      </w:tabs>
      <w:spacing w:after="200"/>
      <w:ind w:left="720" w:hanging="720"/>
      <w:jc w:val="both"/>
    </w:pPr>
    <w:rPr>
      <w:rFonts w:ascii="Tahoma" w:eastAsia="Times New Roman" w:hAnsi="Tahoma"/>
      <w:sz w:val="20"/>
      <w:szCs w:val="20"/>
      <w:lang w:bidi="ar-SA"/>
    </w:rPr>
  </w:style>
  <w:style w:type="paragraph" w:styleId="BalloonText">
    <w:name w:val="Balloon Text"/>
    <w:basedOn w:val="Normal"/>
    <w:link w:val="BalloonTextChar"/>
    <w:uiPriority w:val="99"/>
    <w:semiHidden/>
    <w:unhideWhenUsed/>
    <w:rsid w:val="00CA5145"/>
    <w:rPr>
      <w:rFonts w:ascii="Tahoma" w:hAnsi="Tahoma" w:cs="Tahoma"/>
      <w:sz w:val="16"/>
      <w:szCs w:val="16"/>
    </w:rPr>
  </w:style>
  <w:style w:type="character" w:customStyle="1" w:styleId="BalloonTextChar">
    <w:name w:val="Balloon Text Char"/>
    <w:basedOn w:val="DefaultParagraphFont"/>
    <w:link w:val="BalloonText"/>
    <w:uiPriority w:val="99"/>
    <w:semiHidden/>
    <w:rsid w:val="00CA514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9872">
      <w:bodyDiv w:val="1"/>
      <w:marLeft w:val="0"/>
      <w:marRight w:val="0"/>
      <w:marTop w:val="0"/>
      <w:marBottom w:val="0"/>
      <w:divBdr>
        <w:top w:val="none" w:sz="0" w:space="0" w:color="auto"/>
        <w:left w:val="none" w:sz="0" w:space="0" w:color="auto"/>
        <w:bottom w:val="none" w:sz="0" w:space="0" w:color="auto"/>
        <w:right w:val="none" w:sz="0" w:space="0" w:color="auto"/>
      </w:divBdr>
    </w:div>
    <w:div w:id="32311716">
      <w:bodyDiv w:val="1"/>
      <w:marLeft w:val="0"/>
      <w:marRight w:val="0"/>
      <w:marTop w:val="0"/>
      <w:marBottom w:val="0"/>
      <w:divBdr>
        <w:top w:val="none" w:sz="0" w:space="0" w:color="auto"/>
        <w:left w:val="none" w:sz="0" w:space="0" w:color="auto"/>
        <w:bottom w:val="none" w:sz="0" w:space="0" w:color="auto"/>
        <w:right w:val="none" w:sz="0" w:space="0" w:color="auto"/>
      </w:divBdr>
    </w:div>
    <w:div w:id="39869775">
      <w:bodyDiv w:val="1"/>
      <w:marLeft w:val="0"/>
      <w:marRight w:val="0"/>
      <w:marTop w:val="0"/>
      <w:marBottom w:val="0"/>
      <w:divBdr>
        <w:top w:val="none" w:sz="0" w:space="0" w:color="auto"/>
        <w:left w:val="none" w:sz="0" w:space="0" w:color="auto"/>
        <w:bottom w:val="none" w:sz="0" w:space="0" w:color="auto"/>
        <w:right w:val="none" w:sz="0" w:space="0" w:color="auto"/>
      </w:divBdr>
    </w:div>
    <w:div w:id="41292230">
      <w:bodyDiv w:val="1"/>
      <w:marLeft w:val="0"/>
      <w:marRight w:val="0"/>
      <w:marTop w:val="0"/>
      <w:marBottom w:val="0"/>
      <w:divBdr>
        <w:top w:val="none" w:sz="0" w:space="0" w:color="auto"/>
        <w:left w:val="none" w:sz="0" w:space="0" w:color="auto"/>
        <w:bottom w:val="none" w:sz="0" w:space="0" w:color="auto"/>
        <w:right w:val="none" w:sz="0" w:space="0" w:color="auto"/>
      </w:divBdr>
    </w:div>
    <w:div w:id="41752725">
      <w:bodyDiv w:val="1"/>
      <w:marLeft w:val="0"/>
      <w:marRight w:val="0"/>
      <w:marTop w:val="0"/>
      <w:marBottom w:val="0"/>
      <w:divBdr>
        <w:top w:val="none" w:sz="0" w:space="0" w:color="auto"/>
        <w:left w:val="none" w:sz="0" w:space="0" w:color="auto"/>
        <w:bottom w:val="none" w:sz="0" w:space="0" w:color="auto"/>
        <w:right w:val="none" w:sz="0" w:space="0" w:color="auto"/>
      </w:divBdr>
    </w:div>
    <w:div w:id="51659966">
      <w:bodyDiv w:val="1"/>
      <w:marLeft w:val="0"/>
      <w:marRight w:val="0"/>
      <w:marTop w:val="0"/>
      <w:marBottom w:val="0"/>
      <w:divBdr>
        <w:top w:val="none" w:sz="0" w:space="0" w:color="auto"/>
        <w:left w:val="none" w:sz="0" w:space="0" w:color="auto"/>
        <w:bottom w:val="none" w:sz="0" w:space="0" w:color="auto"/>
        <w:right w:val="none" w:sz="0" w:space="0" w:color="auto"/>
      </w:divBdr>
    </w:div>
    <w:div w:id="90780226">
      <w:bodyDiv w:val="1"/>
      <w:marLeft w:val="0"/>
      <w:marRight w:val="0"/>
      <w:marTop w:val="0"/>
      <w:marBottom w:val="0"/>
      <w:divBdr>
        <w:top w:val="none" w:sz="0" w:space="0" w:color="auto"/>
        <w:left w:val="none" w:sz="0" w:space="0" w:color="auto"/>
        <w:bottom w:val="none" w:sz="0" w:space="0" w:color="auto"/>
        <w:right w:val="none" w:sz="0" w:space="0" w:color="auto"/>
      </w:divBdr>
    </w:div>
    <w:div w:id="93408182">
      <w:bodyDiv w:val="1"/>
      <w:marLeft w:val="0"/>
      <w:marRight w:val="0"/>
      <w:marTop w:val="0"/>
      <w:marBottom w:val="0"/>
      <w:divBdr>
        <w:top w:val="none" w:sz="0" w:space="0" w:color="auto"/>
        <w:left w:val="none" w:sz="0" w:space="0" w:color="auto"/>
        <w:bottom w:val="none" w:sz="0" w:space="0" w:color="auto"/>
        <w:right w:val="none" w:sz="0" w:space="0" w:color="auto"/>
      </w:divBdr>
    </w:div>
    <w:div w:id="120536502">
      <w:bodyDiv w:val="1"/>
      <w:marLeft w:val="0"/>
      <w:marRight w:val="0"/>
      <w:marTop w:val="0"/>
      <w:marBottom w:val="0"/>
      <w:divBdr>
        <w:top w:val="none" w:sz="0" w:space="0" w:color="auto"/>
        <w:left w:val="none" w:sz="0" w:space="0" w:color="auto"/>
        <w:bottom w:val="none" w:sz="0" w:space="0" w:color="auto"/>
        <w:right w:val="none" w:sz="0" w:space="0" w:color="auto"/>
      </w:divBdr>
    </w:div>
    <w:div w:id="170068707">
      <w:bodyDiv w:val="1"/>
      <w:marLeft w:val="0"/>
      <w:marRight w:val="0"/>
      <w:marTop w:val="0"/>
      <w:marBottom w:val="0"/>
      <w:divBdr>
        <w:top w:val="none" w:sz="0" w:space="0" w:color="auto"/>
        <w:left w:val="none" w:sz="0" w:space="0" w:color="auto"/>
        <w:bottom w:val="none" w:sz="0" w:space="0" w:color="auto"/>
        <w:right w:val="none" w:sz="0" w:space="0" w:color="auto"/>
      </w:divBdr>
    </w:div>
    <w:div w:id="352071613">
      <w:bodyDiv w:val="1"/>
      <w:marLeft w:val="0"/>
      <w:marRight w:val="0"/>
      <w:marTop w:val="0"/>
      <w:marBottom w:val="0"/>
      <w:divBdr>
        <w:top w:val="none" w:sz="0" w:space="0" w:color="auto"/>
        <w:left w:val="none" w:sz="0" w:space="0" w:color="auto"/>
        <w:bottom w:val="none" w:sz="0" w:space="0" w:color="auto"/>
        <w:right w:val="none" w:sz="0" w:space="0" w:color="auto"/>
      </w:divBdr>
    </w:div>
    <w:div w:id="382482988">
      <w:bodyDiv w:val="1"/>
      <w:marLeft w:val="0"/>
      <w:marRight w:val="0"/>
      <w:marTop w:val="0"/>
      <w:marBottom w:val="0"/>
      <w:divBdr>
        <w:top w:val="none" w:sz="0" w:space="0" w:color="auto"/>
        <w:left w:val="none" w:sz="0" w:space="0" w:color="auto"/>
        <w:bottom w:val="none" w:sz="0" w:space="0" w:color="auto"/>
        <w:right w:val="none" w:sz="0" w:space="0" w:color="auto"/>
      </w:divBdr>
    </w:div>
    <w:div w:id="396975340">
      <w:bodyDiv w:val="1"/>
      <w:marLeft w:val="0"/>
      <w:marRight w:val="0"/>
      <w:marTop w:val="0"/>
      <w:marBottom w:val="0"/>
      <w:divBdr>
        <w:top w:val="none" w:sz="0" w:space="0" w:color="auto"/>
        <w:left w:val="none" w:sz="0" w:space="0" w:color="auto"/>
        <w:bottom w:val="none" w:sz="0" w:space="0" w:color="auto"/>
        <w:right w:val="none" w:sz="0" w:space="0" w:color="auto"/>
      </w:divBdr>
    </w:div>
    <w:div w:id="446505251">
      <w:bodyDiv w:val="1"/>
      <w:marLeft w:val="0"/>
      <w:marRight w:val="0"/>
      <w:marTop w:val="0"/>
      <w:marBottom w:val="0"/>
      <w:divBdr>
        <w:top w:val="none" w:sz="0" w:space="0" w:color="auto"/>
        <w:left w:val="none" w:sz="0" w:space="0" w:color="auto"/>
        <w:bottom w:val="none" w:sz="0" w:space="0" w:color="auto"/>
        <w:right w:val="none" w:sz="0" w:space="0" w:color="auto"/>
      </w:divBdr>
    </w:div>
    <w:div w:id="507522069">
      <w:bodyDiv w:val="1"/>
      <w:marLeft w:val="0"/>
      <w:marRight w:val="0"/>
      <w:marTop w:val="0"/>
      <w:marBottom w:val="0"/>
      <w:divBdr>
        <w:top w:val="none" w:sz="0" w:space="0" w:color="auto"/>
        <w:left w:val="none" w:sz="0" w:space="0" w:color="auto"/>
        <w:bottom w:val="none" w:sz="0" w:space="0" w:color="auto"/>
        <w:right w:val="none" w:sz="0" w:space="0" w:color="auto"/>
      </w:divBdr>
    </w:div>
    <w:div w:id="677926001">
      <w:bodyDiv w:val="1"/>
      <w:marLeft w:val="0"/>
      <w:marRight w:val="0"/>
      <w:marTop w:val="0"/>
      <w:marBottom w:val="0"/>
      <w:divBdr>
        <w:top w:val="none" w:sz="0" w:space="0" w:color="auto"/>
        <w:left w:val="none" w:sz="0" w:space="0" w:color="auto"/>
        <w:bottom w:val="none" w:sz="0" w:space="0" w:color="auto"/>
        <w:right w:val="none" w:sz="0" w:space="0" w:color="auto"/>
      </w:divBdr>
    </w:div>
    <w:div w:id="689797319">
      <w:bodyDiv w:val="1"/>
      <w:marLeft w:val="0"/>
      <w:marRight w:val="0"/>
      <w:marTop w:val="0"/>
      <w:marBottom w:val="0"/>
      <w:divBdr>
        <w:top w:val="none" w:sz="0" w:space="0" w:color="auto"/>
        <w:left w:val="none" w:sz="0" w:space="0" w:color="auto"/>
        <w:bottom w:val="none" w:sz="0" w:space="0" w:color="auto"/>
        <w:right w:val="none" w:sz="0" w:space="0" w:color="auto"/>
      </w:divBdr>
    </w:div>
    <w:div w:id="813527270">
      <w:bodyDiv w:val="1"/>
      <w:marLeft w:val="0"/>
      <w:marRight w:val="0"/>
      <w:marTop w:val="0"/>
      <w:marBottom w:val="0"/>
      <w:divBdr>
        <w:top w:val="none" w:sz="0" w:space="0" w:color="auto"/>
        <w:left w:val="none" w:sz="0" w:space="0" w:color="auto"/>
        <w:bottom w:val="none" w:sz="0" w:space="0" w:color="auto"/>
        <w:right w:val="none" w:sz="0" w:space="0" w:color="auto"/>
      </w:divBdr>
    </w:div>
    <w:div w:id="886256177">
      <w:bodyDiv w:val="1"/>
      <w:marLeft w:val="0"/>
      <w:marRight w:val="0"/>
      <w:marTop w:val="0"/>
      <w:marBottom w:val="0"/>
      <w:divBdr>
        <w:top w:val="none" w:sz="0" w:space="0" w:color="auto"/>
        <w:left w:val="none" w:sz="0" w:space="0" w:color="auto"/>
        <w:bottom w:val="none" w:sz="0" w:space="0" w:color="auto"/>
        <w:right w:val="none" w:sz="0" w:space="0" w:color="auto"/>
      </w:divBdr>
    </w:div>
    <w:div w:id="902986729">
      <w:bodyDiv w:val="1"/>
      <w:marLeft w:val="0"/>
      <w:marRight w:val="0"/>
      <w:marTop w:val="0"/>
      <w:marBottom w:val="0"/>
      <w:divBdr>
        <w:top w:val="none" w:sz="0" w:space="0" w:color="auto"/>
        <w:left w:val="none" w:sz="0" w:space="0" w:color="auto"/>
        <w:bottom w:val="none" w:sz="0" w:space="0" w:color="auto"/>
        <w:right w:val="none" w:sz="0" w:space="0" w:color="auto"/>
      </w:divBdr>
    </w:div>
    <w:div w:id="910623808">
      <w:bodyDiv w:val="1"/>
      <w:marLeft w:val="0"/>
      <w:marRight w:val="0"/>
      <w:marTop w:val="0"/>
      <w:marBottom w:val="0"/>
      <w:divBdr>
        <w:top w:val="none" w:sz="0" w:space="0" w:color="auto"/>
        <w:left w:val="none" w:sz="0" w:space="0" w:color="auto"/>
        <w:bottom w:val="none" w:sz="0" w:space="0" w:color="auto"/>
        <w:right w:val="none" w:sz="0" w:space="0" w:color="auto"/>
      </w:divBdr>
    </w:div>
    <w:div w:id="988556480">
      <w:bodyDiv w:val="1"/>
      <w:marLeft w:val="0"/>
      <w:marRight w:val="0"/>
      <w:marTop w:val="0"/>
      <w:marBottom w:val="0"/>
      <w:divBdr>
        <w:top w:val="none" w:sz="0" w:space="0" w:color="auto"/>
        <w:left w:val="none" w:sz="0" w:space="0" w:color="auto"/>
        <w:bottom w:val="none" w:sz="0" w:space="0" w:color="auto"/>
        <w:right w:val="none" w:sz="0" w:space="0" w:color="auto"/>
      </w:divBdr>
    </w:div>
    <w:div w:id="1008605151">
      <w:bodyDiv w:val="1"/>
      <w:marLeft w:val="0"/>
      <w:marRight w:val="0"/>
      <w:marTop w:val="0"/>
      <w:marBottom w:val="0"/>
      <w:divBdr>
        <w:top w:val="none" w:sz="0" w:space="0" w:color="auto"/>
        <w:left w:val="none" w:sz="0" w:space="0" w:color="auto"/>
        <w:bottom w:val="none" w:sz="0" w:space="0" w:color="auto"/>
        <w:right w:val="none" w:sz="0" w:space="0" w:color="auto"/>
      </w:divBdr>
    </w:div>
    <w:div w:id="1031997243">
      <w:bodyDiv w:val="1"/>
      <w:marLeft w:val="0"/>
      <w:marRight w:val="0"/>
      <w:marTop w:val="0"/>
      <w:marBottom w:val="0"/>
      <w:divBdr>
        <w:top w:val="none" w:sz="0" w:space="0" w:color="auto"/>
        <w:left w:val="none" w:sz="0" w:space="0" w:color="auto"/>
        <w:bottom w:val="none" w:sz="0" w:space="0" w:color="auto"/>
        <w:right w:val="none" w:sz="0" w:space="0" w:color="auto"/>
      </w:divBdr>
    </w:div>
    <w:div w:id="1057433409">
      <w:bodyDiv w:val="1"/>
      <w:marLeft w:val="0"/>
      <w:marRight w:val="0"/>
      <w:marTop w:val="0"/>
      <w:marBottom w:val="0"/>
      <w:divBdr>
        <w:top w:val="none" w:sz="0" w:space="0" w:color="auto"/>
        <w:left w:val="none" w:sz="0" w:space="0" w:color="auto"/>
        <w:bottom w:val="none" w:sz="0" w:space="0" w:color="auto"/>
        <w:right w:val="none" w:sz="0" w:space="0" w:color="auto"/>
      </w:divBdr>
    </w:div>
    <w:div w:id="1060597965">
      <w:bodyDiv w:val="1"/>
      <w:marLeft w:val="0"/>
      <w:marRight w:val="0"/>
      <w:marTop w:val="0"/>
      <w:marBottom w:val="0"/>
      <w:divBdr>
        <w:top w:val="none" w:sz="0" w:space="0" w:color="auto"/>
        <w:left w:val="none" w:sz="0" w:space="0" w:color="auto"/>
        <w:bottom w:val="none" w:sz="0" w:space="0" w:color="auto"/>
        <w:right w:val="none" w:sz="0" w:space="0" w:color="auto"/>
      </w:divBdr>
    </w:div>
    <w:div w:id="1090278794">
      <w:bodyDiv w:val="1"/>
      <w:marLeft w:val="0"/>
      <w:marRight w:val="0"/>
      <w:marTop w:val="0"/>
      <w:marBottom w:val="0"/>
      <w:divBdr>
        <w:top w:val="none" w:sz="0" w:space="0" w:color="auto"/>
        <w:left w:val="none" w:sz="0" w:space="0" w:color="auto"/>
        <w:bottom w:val="none" w:sz="0" w:space="0" w:color="auto"/>
        <w:right w:val="none" w:sz="0" w:space="0" w:color="auto"/>
      </w:divBdr>
    </w:div>
    <w:div w:id="1159804800">
      <w:bodyDiv w:val="1"/>
      <w:marLeft w:val="0"/>
      <w:marRight w:val="0"/>
      <w:marTop w:val="0"/>
      <w:marBottom w:val="0"/>
      <w:divBdr>
        <w:top w:val="none" w:sz="0" w:space="0" w:color="auto"/>
        <w:left w:val="none" w:sz="0" w:space="0" w:color="auto"/>
        <w:bottom w:val="none" w:sz="0" w:space="0" w:color="auto"/>
        <w:right w:val="none" w:sz="0" w:space="0" w:color="auto"/>
      </w:divBdr>
    </w:div>
    <w:div w:id="1246264858">
      <w:bodyDiv w:val="1"/>
      <w:marLeft w:val="0"/>
      <w:marRight w:val="0"/>
      <w:marTop w:val="0"/>
      <w:marBottom w:val="0"/>
      <w:divBdr>
        <w:top w:val="none" w:sz="0" w:space="0" w:color="auto"/>
        <w:left w:val="none" w:sz="0" w:space="0" w:color="auto"/>
        <w:bottom w:val="none" w:sz="0" w:space="0" w:color="auto"/>
        <w:right w:val="none" w:sz="0" w:space="0" w:color="auto"/>
      </w:divBdr>
    </w:div>
    <w:div w:id="1260529583">
      <w:bodyDiv w:val="1"/>
      <w:marLeft w:val="0"/>
      <w:marRight w:val="0"/>
      <w:marTop w:val="0"/>
      <w:marBottom w:val="0"/>
      <w:divBdr>
        <w:top w:val="none" w:sz="0" w:space="0" w:color="auto"/>
        <w:left w:val="none" w:sz="0" w:space="0" w:color="auto"/>
        <w:bottom w:val="none" w:sz="0" w:space="0" w:color="auto"/>
        <w:right w:val="none" w:sz="0" w:space="0" w:color="auto"/>
      </w:divBdr>
    </w:div>
    <w:div w:id="1313021042">
      <w:bodyDiv w:val="1"/>
      <w:marLeft w:val="0"/>
      <w:marRight w:val="0"/>
      <w:marTop w:val="0"/>
      <w:marBottom w:val="0"/>
      <w:divBdr>
        <w:top w:val="none" w:sz="0" w:space="0" w:color="auto"/>
        <w:left w:val="none" w:sz="0" w:space="0" w:color="auto"/>
        <w:bottom w:val="none" w:sz="0" w:space="0" w:color="auto"/>
        <w:right w:val="none" w:sz="0" w:space="0" w:color="auto"/>
      </w:divBdr>
    </w:div>
    <w:div w:id="1322855037">
      <w:bodyDiv w:val="1"/>
      <w:marLeft w:val="0"/>
      <w:marRight w:val="0"/>
      <w:marTop w:val="0"/>
      <w:marBottom w:val="0"/>
      <w:divBdr>
        <w:top w:val="none" w:sz="0" w:space="0" w:color="auto"/>
        <w:left w:val="none" w:sz="0" w:space="0" w:color="auto"/>
        <w:bottom w:val="none" w:sz="0" w:space="0" w:color="auto"/>
        <w:right w:val="none" w:sz="0" w:space="0" w:color="auto"/>
      </w:divBdr>
    </w:div>
    <w:div w:id="1372070351">
      <w:bodyDiv w:val="1"/>
      <w:marLeft w:val="0"/>
      <w:marRight w:val="0"/>
      <w:marTop w:val="0"/>
      <w:marBottom w:val="0"/>
      <w:divBdr>
        <w:top w:val="none" w:sz="0" w:space="0" w:color="auto"/>
        <w:left w:val="none" w:sz="0" w:space="0" w:color="auto"/>
        <w:bottom w:val="none" w:sz="0" w:space="0" w:color="auto"/>
        <w:right w:val="none" w:sz="0" w:space="0" w:color="auto"/>
      </w:divBdr>
    </w:div>
    <w:div w:id="1374233408">
      <w:bodyDiv w:val="1"/>
      <w:marLeft w:val="0"/>
      <w:marRight w:val="0"/>
      <w:marTop w:val="0"/>
      <w:marBottom w:val="0"/>
      <w:divBdr>
        <w:top w:val="none" w:sz="0" w:space="0" w:color="auto"/>
        <w:left w:val="none" w:sz="0" w:space="0" w:color="auto"/>
        <w:bottom w:val="none" w:sz="0" w:space="0" w:color="auto"/>
        <w:right w:val="none" w:sz="0" w:space="0" w:color="auto"/>
      </w:divBdr>
    </w:div>
    <w:div w:id="1461993850">
      <w:bodyDiv w:val="1"/>
      <w:marLeft w:val="0"/>
      <w:marRight w:val="0"/>
      <w:marTop w:val="0"/>
      <w:marBottom w:val="0"/>
      <w:divBdr>
        <w:top w:val="none" w:sz="0" w:space="0" w:color="auto"/>
        <w:left w:val="none" w:sz="0" w:space="0" w:color="auto"/>
        <w:bottom w:val="none" w:sz="0" w:space="0" w:color="auto"/>
        <w:right w:val="none" w:sz="0" w:space="0" w:color="auto"/>
      </w:divBdr>
    </w:div>
    <w:div w:id="1480995259">
      <w:bodyDiv w:val="1"/>
      <w:marLeft w:val="0"/>
      <w:marRight w:val="0"/>
      <w:marTop w:val="0"/>
      <w:marBottom w:val="0"/>
      <w:divBdr>
        <w:top w:val="none" w:sz="0" w:space="0" w:color="auto"/>
        <w:left w:val="none" w:sz="0" w:space="0" w:color="auto"/>
        <w:bottom w:val="none" w:sz="0" w:space="0" w:color="auto"/>
        <w:right w:val="none" w:sz="0" w:space="0" w:color="auto"/>
      </w:divBdr>
    </w:div>
    <w:div w:id="1533029679">
      <w:bodyDiv w:val="1"/>
      <w:marLeft w:val="0"/>
      <w:marRight w:val="0"/>
      <w:marTop w:val="0"/>
      <w:marBottom w:val="0"/>
      <w:divBdr>
        <w:top w:val="none" w:sz="0" w:space="0" w:color="auto"/>
        <w:left w:val="none" w:sz="0" w:space="0" w:color="auto"/>
        <w:bottom w:val="none" w:sz="0" w:space="0" w:color="auto"/>
        <w:right w:val="none" w:sz="0" w:space="0" w:color="auto"/>
      </w:divBdr>
    </w:div>
    <w:div w:id="1721057566">
      <w:bodyDiv w:val="1"/>
      <w:marLeft w:val="0"/>
      <w:marRight w:val="0"/>
      <w:marTop w:val="0"/>
      <w:marBottom w:val="0"/>
      <w:divBdr>
        <w:top w:val="none" w:sz="0" w:space="0" w:color="auto"/>
        <w:left w:val="none" w:sz="0" w:space="0" w:color="auto"/>
        <w:bottom w:val="none" w:sz="0" w:space="0" w:color="auto"/>
        <w:right w:val="none" w:sz="0" w:space="0" w:color="auto"/>
      </w:divBdr>
    </w:div>
    <w:div w:id="1880972285">
      <w:bodyDiv w:val="1"/>
      <w:marLeft w:val="0"/>
      <w:marRight w:val="0"/>
      <w:marTop w:val="0"/>
      <w:marBottom w:val="0"/>
      <w:divBdr>
        <w:top w:val="none" w:sz="0" w:space="0" w:color="auto"/>
        <w:left w:val="none" w:sz="0" w:space="0" w:color="auto"/>
        <w:bottom w:val="none" w:sz="0" w:space="0" w:color="auto"/>
        <w:right w:val="none" w:sz="0" w:space="0" w:color="auto"/>
      </w:divBdr>
    </w:div>
    <w:div w:id="1889023908">
      <w:bodyDiv w:val="1"/>
      <w:marLeft w:val="0"/>
      <w:marRight w:val="0"/>
      <w:marTop w:val="0"/>
      <w:marBottom w:val="0"/>
      <w:divBdr>
        <w:top w:val="none" w:sz="0" w:space="0" w:color="auto"/>
        <w:left w:val="none" w:sz="0" w:space="0" w:color="auto"/>
        <w:bottom w:val="none" w:sz="0" w:space="0" w:color="auto"/>
        <w:right w:val="none" w:sz="0" w:space="0" w:color="auto"/>
      </w:divBdr>
    </w:div>
    <w:div w:id="1916814288">
      <w:bodyDiv w:val="1"/>
      <w:marLeft w:val="0"/>
      <w:marRight w:val="0"/>
      <w:marTop w:val="0"/>
      <w:marBottom w:val="0"/>
      <w:divBdr>
        <w:top w:val="none" w:sz="0" w:space="0" w:color="auto"/>
        <w:left w:val="none" w:sz="0" w:space="0" w:color="auto"/>
        <w:bottom w:val="none" w:sz="0" w:space="0" w:color="auto"/>
        <w:right w:val="none" w:sz="0" w:space="0" w:color="auto"/>
      </w:divBdr>
    </w:div>
    <w:div w:id="2046324727">
      <w:bodyDiv w:val="1"/>
      <w:marLeft w:val="0"/>
      <w:marRight w:val="0"/>
      <w:marTop w:val="0"/>
      <w:marBottom w:val="0"/>
      <w:divBdr>
        <w:top w:val="none" w:sz="0" w:space="0" w:color="auto"/>
        <w:left w:val="none" w:sz="0" w:space="0" w:color="auto"/>
        <w:bottom w:val="none" w:sz="0" w:space="0" w:color="auto"/>
        <w:right w:val="none" w:sz="0" w:space="0" w:color="auto"/>
      </w:divBdr>
    </w:div>
    <w:div w:id="2072579741">
      <w:bodyDiv w:val="1"/>
      <w:marLeft w:val="0"/>
      <w:marRight w:val="0"/>
      <w:marTop w:val="0"/>
      <w:marBottom w:val="0"/>
      <w:divBdr>
        <w:top w:val="none" w:sz="0" w:space="0" w:color="auto"/>
        <w:left w:val="none" w:sz="0" w:space="0" w:color="auto"/>
        <w:bottom w:val="none" w:sz="0" w:space="0" w:color="auto"/>
        <w:right w:val="none" w:sz="0" w:space="0" w:color="auto"/>
      </w:divBdr>
    </w:div>
    <w:div w:id="20978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Care Management Group</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Template User</dc:creator>
  <cp:lastModifiedBy>Louise Hastie</cp:lastModifiedBy>
  <cp:revision>2</cp:revision>
  <cp:lastPrinted>2012-07-24T17:10:00Z</cp:lastPrinted>
  <dcterms:created xsi:type="dcterms:W3CDTF">2017-07-24T15:17:00Z</dcterms:created>
  <dcterms:modified xsi:type="dcterms:W3CDTF">2017-07-24T15:17:00Z</dcterms:modified>
</cp:coreProperties>
</file>